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49CBE" w14:textId="77777777" w:rsidR="006D4BD3" w:rsidRPr="00A11B4B" w:rsidRDefault="006D4BD3">
      <w:pPr>
        <w:pStyle w:val="Title"/>
        <w:rPr>
          <w:rFonts w:ascii="Arial" w:hAnsi="Arial" w:cs="Arial"/>
          <w:sz w:val="24"/>
        </w:rPr>
      </w:pPr>
      <w:r w:rsidRPr="00A11B4B">
        <w:rPr>
          <w:rFonts w:ascii="Arial" w:hAnsi="Arial" w:cs="Arial"/>
          <w:sz w:val="24"/>
        </w:rPr>
        <w:t xml:space="preserve">UMCP Agreement for Appointment to </w:t>
      </w:r>
      <w:r w:rsidR="002E184C" w:rsidRPr="00A11B4B">
        <w:rPr>
          <w:rFonts w:ascii="Arial" w:hAnsi="Arial" w:cs="Arial"/>
          <w:sz w:val="24"/>
        </w:rPr>
        <w:t>Tenure-track/</w:t>
      </w:r>
      <w:r w:rsidRPr="00A11B4B">
        <w:rPr>
          <w:rFonts w:ascii="Arial" w:hAnsi="Arial" w:cs="Arial"/>
          <w:sz w:val="24"/>
        </w:rPr>
        <w:t>Tenured Faculty Position</w:t>
      </w:r>
    </w:p>
    <w:p w14:paraId="020DDA3A" w14:textId="77777777" w:rsidR="006D4BD3" w:rsidRPr="00A27299" w:rsidRDefault="006D4BD3">
      <w:pPr>
        <w:pStyle w:val="Title"/>
        <w:rPr>
          <w:rFonts w:ascii="Arial" w:hAnsi="Arial" w:cs="Arial"/>
          <w:sz w:val="22"/>
          <w:szCs w:val="22"/>
        </w:rPr>
      </w:pPr>
    </w:p>
    <w:p w14:paraId="68799532" w14:textId="77777777" w:rsidR="006D4BD3" w:rsidRPr="00A27299" w:rsidRDefault="006D4BD3">
      <w:pPr>
        <w:pStyle w:val="Title"/>
        <w:jc w:val="left"/>
        <w:rPr>
          <w:rFonts w:ascii="Arial" w:hAnsi="Arial" w:cs="Arial"/>
          <w:b w:val="0"/>
          <w:bCs w:val="0"/>
          <w:sz w:val="22"/>
          <w:szCs w:val="22"/>
          <w:u w:val="none"/>
        </w:rPr>
      </w:pPr>
      <w:r w:rsidRPr="00A27299">
        <w:rPr>
          <w:rFonts w:ascii="Arial" w:hAnsi="Arial" w:cs="Arial"/>
          <w:b w:val="0"/>
          <w:bCs w:val="0"/>
          <w:sz w:val="22"/>
          <w:szCs w:val="22"/>
          <w:u w:val="none"/>
        </w:rPr>
        <w:t>BY THIS AGREEMENT, the University of Maryland, College Park, an institution of the University System of Maryland, which is an agency of the State of Maryland (“the University”), and _</w:t>
      </w:r>
      <w:r w:rsidR="002E184C" w:rsidRPr="00A27299">
        <w:rPr>
          <w:rFonts w:ascii="Arial" w:hAnsi="Arial" w:cs="Arial"/>
          <w:b w:val="0"/>
          <w:bCs w:val="0"/>
          <w:sz w:val="22"/>
          <w:szCs w:val="22"/>
          <w:u w:val="none"/>
        </w:rPr>
        <w:t>______</w:t>
      </w:r>
      <w:r w:rsidR="00AC071F" w:rsidRPr="00A27299">
        <w:rPr>
          <w:rFonts w:ascii="Arial" w:hAnsi="Arial" w:cs="Arial"/>
          <w:b w:val="0"/>
          <w:bCs w:val="0"/>
          <w:sz w:val="22"/>
          <w:szCs w:val="22"/>
          <w:u w:val="none"/>
        </w:rPr>
        <w:t>_________________</w:t>
      </w:r>
      <w:r w:rsidR="00BA6803" w:rsidRPr="00A27299">
        <w:rPr>
          <w:rFonts w:ascii="Arial" w:hAnsi="Arial" w:cs="Arial"/>
          <w:b w:val="0"/>
          <w:bCs w:val="0"/>
          <w:sz w:val="22"/>
          <w:szCs w:val="22"/>
          <w:u w:val="none"/>
        </w:rPr>
        <w:t xml:space="preserve"> </w:t>
      </w:r>
      <w:r w:rsidRPr="00A27299">
        <w:rPr>
          <w:rFonts w:ascii="Arial" w:hAnsi="Arial" w:cs="Arial"/>
          <w:b w:val="0"/>
          <w:bCs w:val="0"/>
          <w:sz w:val="22"/>
          <w:szCs w:val="22"/>
          <w:u w:val="none"/>
        </w:rPr>
        <w:t>(“the Appointee”) agree as follows:</w:t>
      </w:r>
    </w:p>
    <w:p w14:paraId="1B5D8CDD" w14:textId="77777777" w:rsidR="002E5520" w:rsidRPr="00A27299" w:rsidRDefault="002E5520" w:rsidP="002E5520">
      <w:pPr>
        <w:pStyle w:val="Title"/>
        <w:ind w:left="360"/>
        <w:jc w:val="left"/>
        <w:rPr>
          <w:rFonts w:ascii="Arial" w:hAnsi="Arial" w:cs="Arial"/>
          <w:b w:val="0"/>
          <w:bCs w:val="0"/>
          <w:noProof/>
          <w:sz w:val="22"/>
          <w:szCs w:val="22"/>
          <w:u w:val="none"/>
        </w:rPr>
      </w:pPr>
    </w:p>
    <w:p w14:paraId="6EF1C1C4" w14:textId="77777777" w:rsidR="002E5520" w:rsidRPr="00A27299" w:rsidRDefault="00CF7A95" w:rsidP="002E5520">
      <w:pPr>
        <w:pStyle w:val="Title"/>
        <w:numPr>
          <w:ilvl w:val="0"/>
          <w:numId w:val="12"/>
        </w:numPr>
        <w:jc w:val="left"/>
        <w:rPr>
          <w:rFonts w:ascii="Arial" w:hAnsi="Arial" w:cs="Arial"/>
          <w:b w:val="0"/>
          <w:sz w:val="22"/>
          <w:szCs w:val="22"/>
          <w:u w:val="none"/>
        </w:rPr>
      </w:pPr>
      <w:r w:rsidRPr="00A27299">
        <w:rPr>
          <w:rFonts w:ascii="Arial" w:hAnsi="Arial" w:cs="Arial"/>
          <w:b w:val="0"/>
          <w:sz w:val="22"/>
          <w:szCs w:val="22"/>
        </w:rPr>
        <w:t>Appointment</w:t>
      </w:r>
      <w:r w:rsidRPr="00A27299">
        <w:rPr>
          <w:rFonts w:ascii="Arial" w:hAnsi="Arial" w:cs="Arial"/>
          <w:b w:val="0"/>
          <w:sz w:val="22"/>
          <w:szCs w:val="22"/>
          <w:u w:val="none"/>
        </w:rPr>
        <w:t xml:space="preserve">. </w:t>
      </w:r>
      <w:r w:rsidR="00CF456C" w:rsidRPr="00A27299">
        <w:rPr>
          <w:rFonts w:ascii="Arial" w:hAnsi="Arial" w:cs="Arial"/>
          <w:b w:val="0"/>
          <w:sz w:val="22"/>
          <w:szCs w:val="22"/>
          <w:u w:val="none"/>
        </w:rPr>
        <w:t xml:space="preserve"> </w:t>
      </w:r>
      <w:r w:rsidR="006D4BD3" w:rsidRPr="00A27299">
        <w:rPr>
          <w:rFonts w:ascii="Arial" w:hAnsi="Arial" w:cs="Arial"/>
          <w:b w:val="0"/>
          <w:sz w:val="22"/>
          <w:szCs w:val="22"/>
          <w:u w:val="none"/>
        </w:rPr>
        <w:t>Appointee is hereby appointed as _</w:t>
      </w:r>
      <w:r w:rsidR="002E184C" w:rsidRPr="00A27299">
        <w:rPr>
          <w:rFonts w:ascii="Arial" w:hAnsi="Arial" w:cs="Arial"/>
          <w:b w:val="0"/>
          <w:sz w:val="22"/>
          <w:szCs w:val="22"/>
          <w:u w:val="none"/>
        </w:rPr>
        <w:t>____</w:t>
      </w:r>
      <w:r w:rsidR="00AC071F" w:rsidRPr="00A27299">
        <w:rPr>
          <w:rFonts w:ascii="Arial" w:hAnsi="Arial" w:cs="Arial"/>
          <w:b w:val="0"/>
          <w:sz w:val="22"/>
          <w:szCs w:val="22"/>
          <w:u w:val="none"/>
        </w:rPr>
        <w:t>_</w:t>
      </w:r>
      <w:r w:rsidR="00BA6803" w:rsidRPr="00A27299">
        <w:rPr>
          <w:rFonts w:ascii="Arial" w:hAnsi="Arial" w:cs="Arial"/>
          <w:b w:val="0"/>
          <w:sz w:val="22"/>
          <w:szCs w:val="22"/>
          <w:u w:val="none"/>
        </w:rPr>
        <w:t xml:space="preserve">__________________ </w:t>
      </w:r>
      <w:r w:rsidR="00357BC3" w:rsidRPr="00A27299">
        <w:rPr>
          <w:rFonts w:ascii="Arial" w:hAnsi="Arial" w:cs="Arial"/>
          <w:i/>
          <w:color w:val="FF0000"/>
          <w:sz w:val="22"/>
          <w:szCs w:val="22"/>
        </w:rPr>
        <w:t>[</w:t>
      </w:r>
      <w:r w:rsidR="00357BC3" w:rsidRPr="00A27299">
        <w:rPr>
          <w:rFonts w:ascii="Arial" w:hAnsi="Arial" w:cs="Arial"/>
          <w:i/>
          <w:color w:val="FF0000"/>
          <w:sz w:val="22"/>
          <w:szCs w:val="22"/>
          <w:u w:val="none"/>
        </w:rPr>
        <w:t>INSTRUCTIONS</w:t>
      </w:r>
      <w:r w:rsidR="00357BC3" w:rsidRPr="00A27299">
        <w:rPr>
          <w:rFonts w:ascii="Arial" w:hAnsi="Arial" w:cs="Arial"/>
          <w:b w:val="0"/>
          <w:i/>
          <w:color w:val="FF0000"/>
          <w:sz w:val="22"/>
          <w:szCs w:val="22"/>
          <w:u w:val="none"/>
        </w:rPr>
        <w:t xml:space="preserve">: MUST use </w:t>
      </w:r>
      <w:r w:rsidR="00056B4A" w:rsidRPr="00A27299">
        <w:rPr>
          <w:rFonts w:ascii="Arial" w:hAnsi="Arial" w:cs="Arial"/>
          <w:b w:val="0"/>
          <w:i/>
          <w:color w:val="FF0000"/>
          <w:sz w:val="22"/>
          <w:szCs w:val="22"/>
          <w:u w:val="none"/>
        </w:rPr>
        <w:t xml:space="preserve">a </w:t>
      </w:r>
      <w:hyperlink r:id="rId8" w:history="1">
        <w:r w:rsidR="00357BC3" w:rsidRPr="00A27299">
          <w:rPr>
            <w:rStyle w:val="Hyperlink"/>
            <w:rFonts w:ascii="Arial" w:hAnsi="Arial" w:cs="Arial"/>
            <w:b w:val="0"/>
            <w:i/>
            <w:sz w:val="22"/>
            <w:szCs w:val="22"/>
          </w:rPr>
          <w:t>UM approved instructional title</w:t>
        </w:r>
      </w:hyperlink>
      <w:r w:rsidR="00357BC3" w:rsidRPr="00A27299">
        <w:rPr>
          <w:rFonts w:ascii="Arial" w:hAnsi="Arial" w:cs="Arial"/>
          <w:b w:val="0"/>
          <w:i/>
          <w:color w:val="FF0000"/>
          <w:sz w:val="22"/>
          <w:szCs w:val="22"/>
          <w:u w:val="none"/>
        </w:rPr>
        <w:t>]</w:t>
      </w:r>
      <w:r w:rsidR="00357BC3" w:rsidRPr="00A27299">
        <w:rPr>
          <w:rFonts w:ascii="Arial" w:hAnsi="Arial" w:cs="Arial"/>
          <w:b w:val="0"/>
          <w:sz w:val="22"/>
          <w:szCs w:val="22"/>
          <w:u w:val="none"/>
        </w:rPr>
        <w:t xml:space="preserve"> o</w:t>
      </w:r>
      <w:r w:rsidR="00BA6803" w:rsidRPr="00A27299">
        <w:rPr>
          <w:rFonts w:ascii="Arial" w:hAnsi="Arial" w:cs="Arial"/>
          <w:b w:val="0"/>
          <w:sz w:val="22"/>
          <w:szCs w:val="22"/>
          <w:u w:val="none"/>
        </w:rPr>
        <w:t xml:space="preserve">n a </w:t>
      </w:r>
      <w:r w:rsidR="00AC071F" w:rsidRPr="00A27299">
        <w:rPr>
          <w:rFonts w:ascii="Arial" w:hAnsi="Arial" w:cs="Arial"/>
          <w:b w:val="0"/>
          <w:sz w:val="22"/>
          <w:szCs w:val="22"/>
          <w:u w:val="none"/>
        </w:rPr>
        <w:t>_</w:t>
      </w:r>
      <w:r w:rsidR="006D4BD3" w:rsidRPr="00A27299">
        <w:rPr>
          <w:rFonts w:ascii="Arial" w:hAnsi="Arial" w:cs="Arial"/>
          <w:b w:val="0"/>
          <w:sz w:val="22"/>
          <w:szCs w:val="22"/>
          <w:u w:val="none"/>
        </w:rPr>
        <w:t>__% of full time appointment, within the D</w:t>
      </w:r>
      <w:r w:rsidR="002E184C" w:rsidRPr="00A27299">
        <w:rPr>
          <w:rFonts w:ascii="Arial" w:hAnsi="Arial" w:cs="Arial"/>
          <w:b w:val="0"/>
          <w:sz w:val="22"/>
          <w:szCs w:val="22"/>
          <w:u w:val="none"/>
        </w:rPr>
        <w:t>epartment of _______</w:t>
      </w:r>
      <w:r w:rsidR="00AC071F" w:rsidRPr="00A27299">
        <w:rPr>
          <w:rFonts w:ascii="Arial" w:hAnsi="Arial" w:cs="Arial"/>
          <w:b w:val="0"/>
          <w:sz w:val="22"/>
          <w:szCs w:val="22"/>
          <w:u w:val="none"/>
        </w:rPr>
        <w:t>_____</w:t>
      </w:r>
      <w:r w:rsidR="00357BC3" w:rsidRPr="00A27299">
        <w:rPr>
          <w:rFonts w:ascii="Arial" w:hAnsi="Arial" w:cs="Arial"/>
          <w:b w:val="0"/>
          <w:sz w:val="22"/>
          <w:szCs w:val="22"/>
          <w:u w:val="none"/>
        </w:rPr>
        <w:t>___ in</w:t>
      </w:r>
      <w:r w:rsidR="006D4BD3" w:rsidRPr="00A27299">
        <w:rPr>
          <w:rFonts w:ascii="Arial" w:hAnsi="Arial" w:cs="Arial"/>
          <w:b w:val="0"/>
          <w:sz w:val="22"/>
          <w:szCs w:val="22"/>
          <w:u w:val="none"/>
        </w:rPr>
        <w:t xml:space="preserve"> </w:t>
      </w:r>
      <w:r w:rsidR="00357BC3" w:rsidRPr="00A27299">
        <w:rPr>
          <w:rFonts w:ascii="Arial" w:hAnsi="Arial" w:cs="Arial"/>
          <w:b w:val="0"/>
          <w:sz w:val="22"/>
          <w:szCs w:val="22"/>
          <w:u w:val="none"/>
        </w:rPr>
        <w:t xml:space="preserve">the College </w:t>
      </w:r>
      <w:r w:rsidR="006D4BD3" w:rsidRPr="00A27299">
        <w:rPr>
          <w:rFonts w:ascii="Arial" w:hAnsi="Arial" w:cs="Arial"/>
          <w:b w:val="0"/>
          <w:sz w:val="22"/>
          <w:szCs w:val="22"/>
          <w:u w:val="none"/>
        </w:rPr>
        <w:t>of _</w:t>
      </w:r>
      <w:r w:rsidR="002E184C" w:rsidRPr="00A27299">
        <w:rPr>
          <w:rFonts w:ascii="Arial" w:hAnsi="Arial" w:cs="Arial"/>
          <w:b w:val="0"/>
          <w:sz w:val="22"/>
          <w:szCs w:val="22"/>
          <w:u w:val="none"/>
        </w:rPr>
        <w:t>__________</w:t>
      </w:r>
      <w:r w:rsidRPr="00A27299">
        <w:rPr>
          <w:rFonts w:ascii="Arial" w:hAnsi="Arial" w:cs="Arial"/>
          <w:b w:val="0"/>
          <w:sz w:val="22"/>
          <w:szCs w:val="22"/>
          <w:u w:val="none"/>
        </w:rPr>
        <w:t>__</w:t>
      </w:r>
      <w:r w:rsidR="006D4BD3" w:rsidRPr="00A27299">
        <w:rPr>
          <w:rFonts w:ascii="Arial" w:hAnsi="Arial" w:cs="Arial"/>
          <w:b w:val="0"/>
          <w:sz w:val="22"/>
          <w:szCs w:val="22"/>
          <w:u w:val="none"/>
        </w:rPr>
        <w:t xml:space="preserve">, subject to provisions herein. </w:t>
      </w:r>
      <w:r w:rsidR="00357BC3" w:rsidRPr="00A27299">
        <w:rPr>
          <w:rFonts w:ascii="Arial" w:hAnsi="Arial" w:cs="Arial"/>
          <w:b w:val="0"/>
          <w:sz w:val="22"/>
          <w:szCs w:val="22"/>
          <w:u w:val="none"/>
        </w:rPr>
        <w:t xml:space="preserve"> </w:t>
      </w:r>
      <w:r w:rsidR="006D4BD3" w:rsidRPr="00A27299">
        <w:rPr>
          <w:rFonts w:ascii="Arial" w:hAnsi="Arial" w:cs="Arial"/>
          <w:b w:val="0"/>
          <w:sz w:val="22"/>
          <w:szCs w:val="22"/>
          <w:u w:val="none"/>
        </w:rPr>
        <w:t xml:space="preserve">This is a </w:t>
      </w:r>
      <w:r w:rsidR="00357BC3" w:rsidRPr="00A27299">
        <w:rPr>
          <w:rFonts w:ascii="Arial" w:hAnsi="Arial" w:cs="Arial"/>
          <w:b w:val="0"/>
          <w:sz w:val="22"/>
          <w:szCs w:val="22"/>
          <w:u w:val="none"/>
        </w:rPr>
        <w:t>___</w:t>
      </w:r>
      <w:r w:rsidR="00750579" w:rsidRPr="00A27299">
        <w:rPr>
          <w:rFonts w:ascii="Arial" w:hAnsi="Arial" w:cs="Arial"/>
          <w:b w:val="0"/>
          <w:sz w:val="22"/>
          <w:szCs w:val="22"/>
          <w:u w:val="none"/>
        </w:rPr>
        <w:t>_________________</w:t>
      </w:r>
      <w:r w:rsidR="00357BC3" w:rsidRPr="00A27299">
        <w:rPr>
          <w:rFonts w:ascii="Arial" w:hAnsi="Arial" w:cs="Arial"/>
          <w:b w:val="0"/>
          <w:sz w:val="22"/>
          <w:szCs w:val="22"/>
          <w:u w:val="none"/>
        </w:rPr>
        <w:t xml:space="preserve"> </w:t>
      </w:r>
      <w:r w:rsidR="00357BC3" w:rsidRPr="00A27299">
        <w:rPr>
          <w:rFonts w:ascii="Arial" w:hAnsi="Arial" w:cs="Arial"/>
          <w:b w:val="0"/>
          <w:i/>
          <w:color w:val="0000FF"/>
          <w:sz w:val="22"/>
          <w:szCs w:val="22"/>
          <w:u w:val="none"/>
        </w:rPr>
        <w:t>[</w:t>
      </w:r>
      <w:r w:rsidR="0073428E" w:rsidRPr="00A27299">
        <w:rPr>
          <w:rFonts w:ascii="Arial" w:hAnsi="Arial" w:cs="Arial"/>
          <w:b w:val="0"/>
          <w:i/>
          <w:color w:val="0000FF"/>
          <w:sz w:val="22"/>
          <w:szCs w:val="22"/>
          <w:u w:val="none"/>
        </w:rPr>
        <w:t>t</w:t>
      </w:r>
      <w:r w:rsidR="00357BC3" w:rsidRPr="00A27299">
        <w:rPr>
          <w:rFonts w:ascii="Arial" w:hAnsi="Arial" w:cs="Arial"/>
          <w:b w:val="0"/>
          <w:i/>
          <w:color w:val="0000FF"/>
          <w:sz w:val="22"/>
          <w:szCs w:val="22"/>
          <w:u w:val="none"/>
        </w:rPr>
        <w:t>en</w:t>
      </w:r>
      <w:r w:rsidR="0073428E" w:rsidRPr="00A27299">
        <w:rPr>
          <w:rFonts w:ascii="Arial" w:hAnsi="Arial" w:cs="Arial"/>
          <w:b w:val="0"/>
          <w:i/>
          <w:color w:val="0000FF"/>
          <w:sz w:val="22"/>
          <w:szCs w:val="22"/>
          <w:u w:val="none"/>
        </w:rPr>
        <w:t>ure-track OR t</w:t>
      </w:r>
      <w:r w:rsidR="006D4BD3" w:rsidRPr="00A27299">
        <w:rPr>
          <w:rFonts w:ascii="Arial" w:hAnsi="Arial" w:cs="Arial"/>
          <w:b w:val="0"/>
          <w:i/>
          <w:color w:val="0000FF"/>
          <w:sz w:val="22"/>
          <w:szCs w:val="22"/>
          <w:u w:val="none"/>
        </w:rPr>
        <w:t>enured]</w:t>
      </w:r>
      <w:r w:rsidR="006D4BD3" w:rsidRPr="00A27299">
        <w:rPr>
          <w:rFonts w:ascii="Arial" w:hAnsi="Arial" w:cs="Arial"/>
          <w:b w:val="0"/>
          <w:sz w:val="22"/>
          <w:szCs w:val="22"/>
          <w:u w:val="none"/>
        </w:rPr>
        <w:t xml:space="preserve"> position.</w:t>
      </w:r>
    </w:p>
    <w:p w14:paraId="4BA360FB" w14:textId="77777777" w:rsidR="002E5520" w:rsidRPr="00A27299" w:rsidRDefault="002E5520" w:rsidP="002E5520">
      <w:pPr>
        <w:pStyle w:val="Title"/>
        <w:ind w:left="360"/>
        <w:jc w:val="left"/>
        <w:rPr>
          <w:rFonts w:ascii="Arial" w:hAnsi="Arial" w:cs="Arial"/>
          <w:b w:val="0"/>
          <w:sz w:val="22"/>
          <w:szCs w:val="22"/>
          <w:u w:val="none"/>
        </w:rPr>
      </w:pPr>
    </w:p>
    <w:p w14:paraId="55CC62DC" w14:textId="77777777" w:rsidR="002E5520" w:rsidRPr="00A27299" w:rsidRDefault="00CF7A95" w:rsidP="002E5520">
      <w:pPr>
        <w:pStyle w:val="Title"/>
        <w:numPr>
          <w:ilvl w:val="0"/>
          <w:numId w:val="12"/>
        </w:numPr>
        <w:jc w:val="left"/>
        <w:rPr>
          <w:rFonts w:ascii="Arial" w:hAnsi="Arial" w:cs="Arial"/>
          <w:b w:val="0"/>
          <w:sz w:val="22"/>
          <w:szCs w:val="22"/>
          <w:u w:val="none"/>
        </w:rPr>
      </w:pPr>
      <w:r w:rsidRPr="00A27299">
        <w:rPr>
          <w:rFonts w:ascii="Arial" w:hAnsi="Arial" w:cs="Arial"/>
          <w:b w:val="0"/>
          <w:sz w:val="22"/>
          <w:szCs w:val="22"/>
        </w:rPr>
        <w:t>Salary</w:t>
      </w:r>
      <w:r w:rsidRPr="00A27299">
        <w:rPr>
          <w:rFonts w:ascii="Arial" w:hAnsi="Arial" w:cs="Arial"/>
          <w:b w:val="0"/>
          <w:sz w:val="22"/>
          <w:szCs w:val="22"/>
          <w:u w:val="none"/>
        </w:rPr>
        <w:t xml:space="preserve">. </w:t>
      </w:r>
      <w:r w:rsidR="00CF456C" w:rsidRPr="00A27299">
        <w:rPr>
          <w:rFonts w:ascii="Arial" w:hAnsi="Arial" w:cs="Arial"/>
          <w:b w:val="0"/>
          <w:sz w:val="22"/>
          <w:szCs w:val="22"/>
          <w:u w:val="none"/>
        </w:rPr>
        <w:t xml:space="preserve"> </w:t>
      </w:r>
      <w:r w:rsidR="00CF232A" w:rsidRPr="00A27299">
        <w:rPr>
          <w:rFonts w:ascii="Arial" w:hAnsi="Arial" w:cs="Arial"/>
          <w:b w:val="0"/>
          <w:sz w:val="22"/>
          <w:szCs w:val="22"/>
          <w:u w:val="none"/>
        </w:rPr>
        <w:t>Appointee shall be paid</w:t>
      </w:r>
      <w:r w:rsidR="002E184C" w:rsidRPr="00A27299">
        <w:rPr>
          <w:rFonts w:ascii="Arial" w:hAnsi="Arial" w:cs="Arial"/>
          <w:b w:val="0"/>
          <w:sz w:val="22"/>
          <w:szCs w:val="22"/>
          <w:u w:val="none"/>
        </w:rPr>
        <w:t xml:space="preserve"> </w:t>
      </w:r>
      <w:r w:rsidR="00357BC3" w:rsidRPr="00A27299">
        <w:rPr>
          <w:rFonts w:ascii="Arial" w:hAnsi="Arial" w:cs="Arial"/>
          <w:b w:val="0"/>
          <w:sz w:val="22"/>
          <w:szCs w:val="22"/>
          <w:u w:val="none"/>
        </w:rPr>
        <w:t>at the rate of</w:t>
      </w:r>
      <w:r w:rsidR="00D21915" w:rsidRPr="00A27299">
        <w:rPr>
          <w:rFonts w:ascii="Arial" w:hAnsi="Arial" w:cs="Arial"/>
          <w:b w:val="0"/>
          <w:sz w:val="22"/>
          <w:szCs w:val="22"/>
          <w:u w:val="none"/>
        </w:rPr>
        <w:t xml:space="preserve"> </w:t>
      </w:r>
      <w:r w:rsidR="002E184C" w:rsidRPr="00A27299">
        <w:rPr>
          <w:rFonts w:ascii="Arial" w:hAnsi="Arial" w:cs="Arial"/>
          <w:b w:val="0"/>
          <w:sz w:val="22"/>
          <w:szCs w:val="22"/>
          <w:u w:val="none"/>
        </w:rPr>
        <w:t>$______</w:t>
      </w:r>
      <w:r w:rsidR="00624E1E" w:rsidRPr="00A27299">
        <w:rPr>
          <w:rFonts w:ascii="Arial" w:hAnsi="Arial" w:cs="Arial"/>
          <w:b w:val="0"/>
          <w:sz w:val="22"/>
          <w:szCs w:val="22"/>
          <w:u w:val="none"/>
        </w:rPr>
        <w:t>_</w:t>
      </w:r>
      <w:r w:rsidR="003A565E" w:rsidRPr="00A27299">
        <w:rPr>
          <w:rFonts w:ascii="Arial" w:hAnsi="Arial" w:cs="Arial"/>
          <w:b w:val="0"/>
          <w:sz w:val="22"/>
          <w:szCs w:val="22"/>
          <w:u w:val="none"/>
        </w:rPr>
        <w:t>_____</w:t>
      </w:r>
      <w:r w:rsidR="0092625A" w:rsidRPr="00A27299">
        <w:rPr>
          <w:rFonts w:ascii="Arial" w:hAnsi="Arial" w:cs="Arial"/>
          <w:b w:val="0"/>
          <w:sz w:val="22"/>
          <w:szCs w:val="22"/>
          <w:u w:val="none"/>
        </w:rPr>
        <w:t xml:space="preserve"> </w:t>
      </w:r>
      <w:r w:rsidR="00A27299">
        <w:rPr>
          <w:rFonts w:ascii="Arial" w:hAnsi="Arial" w:cs="Arial"/>
          <w:b w:val="0"/>
          <w:sz w:val="22"/>
          <w:szCs w:val="22"/>
          <w:u w:val="none"/>
        </w:rPr>
        <w:t xml:space="preserve">for ______ </w:t>
      </w:r>
      <w:r w:rsidR="00A27299">
        <w:rPr>
          <w:rFonts w:ascii="Arial" w:hAnsi="Arial" w:cs="Arial"/>
          <w:b w:val="0"/>
          <w:i/>
          <w:color w:val="0000FF"/>
          <w:sz w:val="22"/>
          <w:szCs w:val="22"/>
          <w:u w:val="none"/>
        </w:rPr>
        <w:t xml:space="preserve">[9 or 12] </w:t>
      </w:r>
      <w:r w:rsidR="00A27299" w:rsidRPr="00DB0A66">
        <w:rPr>
          <w:rFonts w:ascii="Arial" w:hAnsi="Arial" w:cs="Arial"/>
          <w:b w:val="0"/>
          <w:sz w:val="22"/>
          <w:szCs w:val="22"/>
          <w:u w:val="none"/>
        </w:rPr>
        <w:t>months service</w:t>
      </w:r>
      <w:r w:rsidR="00A27299" w:rsidRPr="00DC1175">
        <w:rPr>
          <w:rFonts w:ascii="Arial" w:hAnsi="Arial" w:cs="Arial"/>
          <w:b w:val="0"/>
          <w:i/>
          <w:sz w:val="22"/>
          <w:szCs w:val="22"/>
          <w:u w:val="none"/>
        </w:rPr>
        <w:t>,</w:t>
      </w:r>
      <w:r w:rsidR="00CF232A" w:rsidRPr="00A27299">
        <w:rPr>
          <w:rFonts w:ascii="Arial" w:hAnsi="Arial" w:cs="Arial"/>
          <w:b w:val="0"/>
          <w:sz w:val="22"/>
          <w:szCs w:val="22"/>
          <w:u w:val="none"/>
        </w:rPr>
        <w:t xml:space="preserve"> which </w:t>
      </w:r>
      <w:r w:rsidR="00F05CC8" w:rsidRPr="00A27299">
        <w:rPr>
          <w:rFonts w:ascii="Arial" w:hAnsi="Arial" w:cs="Arial"/>
          <w:b w:val="0"/>
          <w:sz w:val="22"/>
          <w:szCs w:val="22"/>
          <w:u w:val="none"/>
        </w:rPr>
        <w:t>compensation</w:t>
      </w:r>
      <w:r w:rsidR="00CF232A" w:rsidRPr="00A27299">
        <w:rPr>
          <w:rFonts w:ascii="Arial" w:hAnsi="Arial" w:cs="Arial"/>
          <w:b w:val="0"/>
          <w:sz w:val="22"/>
          <w:szCs w:val="22"/>
          <w:u w:val="none"/>
        </w:rPr>
        <w:t xml:space="preserve"> shall </w:t>
      </w:r>
      <w:r w:rsidR="00624E1E" w:rsidRPr="00A27299">
        <w:rPr>
          <w:rFonts w:ascii="Arial" w:hAnsi="Arial" w:cs="Arial"/>
          <w:b w:val="0"/>
          <w:sz w:val="22"/>
          <w:szCs w:val="22"/>
          <w:u w:val="none"/>
        </w:rPr>
        <w:t>be</w:t>
      </w:r>
      <w:r w:rsidR="0092625A" w:rsidRPr="00A27299">
        <w:rPr>
          <w:rFonts w:ascii="Arial" w:hAnsi="Arial" w:cs="Arial"/>
          <w:b w:val="0"/>
          <w:sz w:val="22"/>
          <w:szCs w:val="22"/>
          <w:u w:val="none"/>
        </w:rPr>
        <w:t xml:space="preserve"> apportioned and paid</w:t>
      </w:r>
      <w:r w:rsidR="00624E1E" w:rsidRPr="00A27299">
        <w:rPr>
          <w:rFonts w:ascii="Arial" w:hAnsi="Arial" w:cs="Arial"/>
          <w:b w:val="0"/>
          <w:sz w:val="22"/>
          <w:szCs w:val="22"/>
          <w:u w:val="none"/>
        </w:rPr>
        <w:t xml:space="preserve"> </w:t>
      </w:r>
      <w:r w:rsidR="00750579" w:rsidRPr="00A27299">
        <w:rPr>
          <w:rFonts w:ascii="Arial" w:hAnsi="Arial" w:cs="Arial"/>
          <w:b w:val="0"/>
          <w:sz w:val="22"/>
          <w:szCs w:val="22"/>
          <w:u w:val="none"/>
        </w:rPr>
        <w:t xml:space="preserve">out to Appointee </w:t>
      </w:r>
      <w:r w:rsidR="00D67DB9" w:rsidRPr="00A27299">
        <w:rPr>
          <w:rFonts w:ascii="Arial" w:hAnsi="Arial" w:cs="Arial"/>
          <w:b w:val="0"/>
          <w:sz w:val="22"/>
          <w:szCs w:val="22"/>
          <w:u w:val="none"/>
        </w:rPr>
        <w:t xml:space="preserve">over the </w:t>
      </w:r>
      <w:r w:rsidR="002E184C" w:rsidRPr="00A27299">
        <w:rPr>
          <w:rFonts w:ascii="Arial" w:hAnsi="Arial" w:cs="Arial"/>
          <w:b w:val="0"/>
          <w:sz w:val="22"/>
          <w:szCs w:val="22"/>
          <w:u w:val="none"/>
        </w:rPr>
        <w:t>______</w:t>
      </w:r>
      <w:r w:rsidR="0092625A" w:rsidRPr="00A27299">
        <w:rPr>
          <w:rFonts w:ascii="Arial" w:hAnsi="Arial" w:cs="Arial"/>
          <w:b w:val="0"/>
          <w:sz w:val="22"/>
          <w:szCs w:val="22"/>
          <w:u w:val="none"/>
        </w:rPr>
        <w:t xml:space="preserve"> </w:t>
      </w:r>
      <w:r w:rsidR="0073428E" w:rsidRPr="00A27299">
        <w:rPr>
          <w:rFonts w:ascii="Arial" w:hAnsi="Arial" w:cs="Arial"/>
          <w:b w:val="0"/>
          <w:i/>
          <w:color w:val="0000FF"/>
          <w:sz w:val="22"/>
          <w:szCs w:val="22"/>
          <w:u w:val="none"/>
        </w:rPr>
        <w:t xml:space="preserve">[academic OR </w:t>
      </w:r>
      <w:r w:rsidR="004821C6" w:rsidRPr="00A27299">
        <w:rPr>
          <w:rFonts w:ascii="Arial" w:hAnsi="Arial" w:cs="Arial"/>
          <w:b w:val="0"/>
          <w:i/>
          <w:color w:val="0000FF"/>
          <w:sz w:val="22"/>
          <w:szCs w:val="22"/>
          <w:u w:val="none"/>
        </w:rPr>
        <w:t>fiscal</w:t>
      </w:r>
      <w:r w:rsidR="0092625A" w:rsidRPr="00A27299">
        <w:rPr>
          <w:rFonts w:ascii="Arial" w:hAnsi="Arial" w:cs="Arial"/>
          <w:b w:val="0"/>
          <w:i/>
          <w:color w:val="0000FF"/>
          <w:sz w:val="22"/>
          <w:szCs w:val="22"/>
          <w:u w:val="none"/>
        </w:rPr>
        <w:t>]</w:t>
      </w:r>
      <w:r w:rsidR="0092625A" w:rsidRPr="00A27299">
        <w:rPr>
          <w:rFonts w:ascii="Arial" w:hAnsi="Arial" w:cs="Arial"/>
          <w:b w:val="0"/>
          <w:sz w:val="22"/>
          <w:szCs w:val="22"/>
          <w:u w:val="none"/>
        </w:rPr>
        <w:t xml:space="preserve"> </w:t>
      </w:r>
      <w:r w:rsidR="00D67DB9" w:rsidRPr="00A27299">
        <w:rPr>
          <w:rFonts w:ascii="Arial" w:hAnsi="Arial" w:cs="Arial"/>
          <w:b w:val="0"/>
          <w:sz w:val="22"/>
          <w:szCs w:val="22"/>
          <w:u w:val="none"/>
        </w:rPr>
        <w:t>year</w:t>
      </w:r>
      <w:r w:rsidR="00624E1E" w:rsidRPr="00A27299">
        <w:rPr>
          <w:rFonts w:ascii="Arial" w:hAnsi="Arial" w:cs="Arial"/>
          <w:b w:val="0"/>
          <w:sz w:val="22"/>
          <w:szCs w:val="22"/>
          <w:u w:val="none"/>
        </w:rPr>
        <w:t>.</w:t>
      </w:r>
      <w:r w:rsidRPr="00A27299">
        <w:rPr>
          <w:rFonts w:ascii="Arial" w:hAnsi="Arial" w:cs="Arial"/>
          <w:b w:val="0"/>
          <w:sz w:val="22"/>
          <w:szCs w:val="22"/>
          <w:u w:val="none"/>
        </w:rPr>
        <w:t xml:space="preserve"> </w:t>
      </w:r>
      <w:r w:rsidR="00036782" w:rsidRPr="00A27299">
        <w:rPr>
          <w:rFonts w:ascii="Arial" w:hAnsi="Arial" w:cs="Arial"/>
          <w:b w:val="0"/>
          <w:sz w:val="22"/>
          <w:szCs w:val="22"/>
          <w:u w:val="none"/>
        </w:rPr>
        <w:t xml:space="preserve">  Depending on funding conditions, the University may subsequently adjust </w:t>
      </w:r>
      <w:r w:rsidR="007E11E2" w:rsidRPr="00A27299">
        <w:rPr>
          <w:rFonts w:ascii="Arial" w:hAnsi="Arial" w:cs="Arial"/>
          <w:b w:val="0"/>
          <w:sz w:val="22"/>
          <w:szCs w:val="22"/>
          <w:u w:val="none"/>
        </w:rPr>
        <w:t>Appointee’s</w:t>
      </w:r>
      <w:r w:rsidR="00036782" w:rsidRPr="00A27299">
        <w:rPr>
          <w:rFonts w:ascii="Arial" w:hAnsi="Arial" w:cs="Arial"/>
          <w:b w:val="0"/>
          <w:sz w:val="22"/>
          <w:szCs w:val="22"/>
          <w:u w:val="none"/>
        </w:rPr>
        <w:t xml:space="preserve"> </w:t>
      </w:r>
      <w:r w:rsidR="009E6F17" w:rsidRPr="00A27299">
        <w:rPr>
          <w:rFonts w:ascii="Arial" w:hAnsi="Arial" w:cs="Arial"/>
          <w:b w:val="0"/>
          <w:sz w:val="22"/>
          <w:szCs w:val="22"/>
          <w:u w:val="none"/>
        </w:rPr>
        <w:t>compensation to include</w:t>
      </w:r>
      <w:r w:rsidR="00036782" w:rsidRPr="00A27299">
        <w:rPr>
          <w:rFonts w:ascii="Arial" w:hAnsi="Arial" w:cs="Arial"/>
          <w:b w:val="0"/>
          <w:sz w:val="22"/>
          <w:szCs w:val="22"/>
          <w:u w:val="none"/>
        </w:rPr>
        <w:t xml:space="preserve"> performance-based merit increases.  Cost of Living Adjustments shall also be provided as determined by state allocations to the University budget.</w:t>
      </w:r>
    </w:p>
    <w:p w14:paraId="1CF97E6C" w14:textId="77777777" w:rsidR="002E5520" w:rsidRPr="00A27299" w:rsidRDefault="002E5520" w:rsidP="002E5520">
      <w:pPr>
        <w:pStyle w:val="Title"/>
        <w:ind w:left="360"/>
        <w:jc w:val="left"/>
        <w:rPr>
          <w:rFonts w:ascii="Arial" w:hAnsi="Arial" w:cs="Arial"/>
          <w:b w:val="0"/>
          <w:sz w:val="22"/>
          <w:szCs w:val="22"/>
          <w:u w:val="none"/>
        </w:rPr>
      </w:pPr>
    </w:p>
    <w:p w14:paraId="2A73A950" w14:textId="77777777" w:rsidR="002E5520" w:rsidRPr="00A27299" w:rsidRDefault="00CF7A95" w:rsidP="002E5520">
      <w:pPr>
        <w:pStyle w:val="Title"/>
        <w:numPr>
          <w:ilvl w:val="0"/>
          <w:numId w:val="12"/>
        </w:numPr>
        <w:jc w:val="left"/>
        <w:rPr>
          <w:rFonts w:ascii="Arial" w:hAnsi="Arial" w:cs="Arial"/>
          <w:b w:val="0"/>
          <w:sz w:val="22"/>
          <w:szCs w:val="22"/>
          <w:u w:val="none"/>
        </w:rPr>
      </w:pPr>
      <w:r w:rsidRPr="00A27299">
        <w:rPr>
          <w:rFonts w:ascii="Arial" w:hAnsi="Arial" w:cs="Arial"/>
          <w:b w:val="0"/>
          <w:sz w:val="22"/>
          <w:szCs w:val="22"/>
        </w:rPr>
        <w:t>Term</w:t>
      </w:r>
      <w:r w:rsidRPr="00A27299">
        <w:rPr>
          <w:rFonts w:ascii="Arial" w:hAnsi="Arial" w:cs="Arial"/>
          <w:b w:val="0"/>
          <w:sz w:val="22"/>
          <w:szCs w:val="22"/>
          <w:u w:val="none"/>
        </w:rPr>
        <w:t xml:space="preserve">. </w:t>
      </w:r>
      <w:r w:rsidR="00CF456C" w:rsidRPr="00A27299">
        <w:rPr>
          <w:rFonts w:ascii="Arial" w:hAnsi="Arial" w:cs="Arial"/>
          <w:b w:val="0"/>
          <w:sz w:val="22"/>
          <w:szCs w:val="22"/>
          <w:u w:val="none"/>
        </w:rPr>
        <w:t xml:space="preserve"> </w:t>
      </w:r>
      <w:r w:rsidRPr="00A27299">
        <w:rPr>
          <w:rFonts w:ascii="Arial" w:hAnsi="Arial" w:cs="Arial"/>
          <w:b w:val="0"/>
          <w:sz w:val="22"/>
          <w:szCs w:val="22"/>
          <w:u w:val="none"/>
        </w:rPr>
        <w:t xml:space="preserve">This is a ____ </w:t>
      </w:r>
      <w:r w:rsidRPr="00A27299">
        <w:rPr>
          <w:rFonts w:ascii="Arial" w:hAnsi="Arial" w:cs="Arial"/>
          <w:b w:val="0"/>
          <w:i/>
          <w:color w:val="0000FF"/>
          <w:sz w:val="22"/>
          <w:szCs w:val="22"/>
          <w:u w:val="none"/>
        </w:rPr>
        <w:t xml:space="preserve">[9 </w:t>
      </w:r>
      <w:r w:rsidR="00DB4E9F">
        <w:rPr>
          <w:rFonts w:ascii="Arial" w:hAnsi="Arial" w:cs="Arial"/>
          <w:b w:val="0"/>
          <w:i/>
          <w:color w:val="0000FF"/>
          <w:sz w:val="22"/>
          <w:szCs w:val="22"/>
          <w:u w:val="none"/>
        </w:rPr>
        <w:t>OR 12</w:t>
      </w:r>
      <w:r w:rsidRPr="00A27299">
        <w:rPr>
          <w:rFonts w:ascii="Arial" w:hAnsi="Arial" w:cs="Arial"/>
          <w:b w:val="0"/>
          <w:i/>
          <w:color w:val="0000FF"/>
          <w:sz w:val="22"/>
          <w:szCs w:val="22"/>
          <w:u w:val="none"/>
        </w:rPr>
        <w:t>]</w:t>
      </w:r>
      <w:r w:rsidRPr="00A27299">
        <w:rPr>
          <w:rFonts w:ascii="Arial" w:hAnsi="Arial" w:cs="Arial"/>
          <w:b w:val="0"/>
          <w:sz w:val="22"/>
          <w:szCs w:val="22"/>
          <w:u w:val="none"/>
        </w:rPr>
        <w:t xml:space="preserve"> </w:t>
      </w:r>
      <w:r w:rsidR="00DB4E9F">
        <w:rPr>
          <w:rFonts w:ascii="Arial" w:hAnsi="Arial" w:cs="Arial"/>
          <w:b w:val="0"/>
          <w:sz w:val="22"/>
          <w:szCs w:val="22"/>
          <w:u w:val="none"/>
        </w:rPr>
        <w:t xml:space="preserve">month </w:t>
      </w:r>
      <w:r w:rsidRPr="00A27299">
        <w:rPr>
          <w:rFonts w:ascii="Arial" w:hAnsi="Arial" w:cs="Arial"/>
          <w:b w:val="0"/>
          <w:sz w:val="22"/>
          <w:szCs w:val="22"/>
          <w:u w:val="none"/>
        </w:rPr>
        <w:t xml:space="preserve">appointment.  The appointment begins _______ </w:t>
      </w:r>
      <w:r w:rsidRPr="00A27299">
        <w:rPr>
          <w:rFonts w:ascii="Arial" w:hAnsi="Arial" w:cs="Arial"/>
          <w:b w:val="0"/>
          <w:i/>
          <w:color w:val="0000FF"/>
          <w:sz w:val="22"/>
          <w:szCs w:val="22"/>
          <w:u w:val="none"/>
        </w:rPr>
        <w:t>[</w:t>
      </w:r>
      <w:r w:rsidR="00357BC3" w:rsidRPr="00A27299">
        <w:rPr>
          <w:rFonts w:ascii="Arial" w:hAnsi="Arial" w:cs="Arial"/>
          <w:b w:val="0"/>
          <w:i/>
          <w:color w:val="0000FF"/>
          <w:sz w:val="22"/>
          <w:szCs w:val="22"/>
          <w:u w:val="none"/>
        </w:rPr>
        <w:t>for 9 mo.: August 23 OR for 12 mo. July 1, unless</w:t>
      </w:r>
      <w:r w:rsidR="002E5520" w:rsidRPr="00A27299">
        <w:rPr>
          <w:rFonts w:ascii="Arial" w:hAnsi="Arial" w:cs="Arial"/>
          <w:b w:val="0"/>
          <w:i/>
          <w:color w:val="0000FF"/>
          <w:sz w:val="22"/>
          <w:szCs w:val="22"/>
          <w:u w:val="none"/>
        </w:rPr>
        <w:t xml:space="preserve"> a mid-yr app</w:t>
      </w:r>
      <w:r w:rsidR="00357BC3" w:rsidRPr="00A27299">
        <w:rPr>
          <w:rFonts w:ascii="Arial" w:hAnsi="Arial" w:cs="Arial"/>
          <w:b w:val="0"/>
          <w:i/>
          <w:color w:val="0000FF"/>
          <w:sz w:val="22"/>
          <w:szCs w:val="22"/>
          <w:u w:val="none"/>
        </w:rPr>
        <w:t>t</w:t>
      </w:r>
      <w:r w:rsidRPr="00A27299">
        <w:rPr>
          <w:rFonts w:ascii="Arial" w:hAnsi="Arial" w:cs="Arial"/>
          <w:b w:val="0"/>
          <w:i/>
          <w:color w:val="0000FF"/>
          <w:sz w:val="22"/>
          <w:szCs w:val="22"/>
          <w:u w:val="none"/>
        </w:rPr>
        <w:t xml:space="preserve">].  </w:t>
      </w:r>
      <w:r w:rsidRPr="00A27299">
        <w:rPr>
          <w:rFonts w:ascii="Arial" w:hAnsi="Arial" w:cs="Arial"/>
          <w:b w:val="0"/>
          <w:color w:val="FF0000"/>
          <w:sz w:val="22"/>
          <w:szCs w:val="22"/>
          <w:u w:val="none"/>
        </w:rPr>
        <w:t>FOR TENURE-TRACK FACULTY,</w:t>
      </w:r>
      <w:r w:rsidR="00DB0A66">
        <w:rPr>
          <w:rFonts w:ascii="Arial" w:hAnsi="Arial" w:cs="Arial"/>
          <w:b w:val="0"/>
          <w:color w:val="FF0000"/>
          <w:sz w:val="22"/>
          <w:szCs w:val="22"/>
          <w:u w:val="none"/>
        </w:rPr>
        <w:t xml:space="preserve"> ADD</w:t>
      </w:r>
      <w:r w:rsidRPr="00A27299">
        <w:rPr>
          <w:rFonts w:ascii="Arial" w:hAnsi="Arial" w:cs="Arial"/>
          <w:b w:val="0"/>
          <w:color w:val="FF0000"/>
          <w:sz w:val="22"/>
          <w:szCs w:val="22"/>
          <w:u w:val="none"/>
        </w:rPr>
        <w:t>:</w:t>
      </w:r>
      <w:r w:rsidRPr="00A27299">
        <w:rPr>
          <w:rFonts w:ascii="Arial" w:hAnsi="Arial" w:cs="Arial"/>
          <w:b w:val="0"/>
          <w:sz w:val="22"/>
          <w:szCs w:val="22"/>
          <w:u w:val="none"/>
        </w:rPr>
        <w:t xml:space="preserve"> and ends _________ </w:t>
      </w:r>
      <w:r w:rsidR="00CF456C" w:rsidRPr="00A27299">
        <w:rPr>
          <w:rFonts w:ascii="Arial" w:hAnsi="Arial" w:cs="Arial"/>
          <w:b w:val="0"/>
          <w:i/>
          <w:color w:val="0000FF"/>
          <w:sz w:val="22"/>
          <w:szCs w:val="22"/>
          <w:u w:val="none"/>
        </w:rPr>
        <w:t>[</w:t>
      </w:r>
      <w:r w:rsidR="0073428E" w:rsidRPr="00A27299">
        <w:rPr>
          <w:rFonts w:ascii="Arial" w:hAnsi="Arial" w:cs="Arial"/>
          <w:b w:val="0"/>
          <w:i/>
          <w:color w:val="0000FF"/>
          <w:sz w:val="22"/>
          <w:szCs w:val="22"/>
          <w:u w:val="none"/>
        </w:rPr>
        <w:t xml:space="preserve">for </w:t>
      </w:r>
      <w:r w:rsidRPr="00A27299">
        <w:rPr>
          <w:rFonts w:ascii="Arial" w:hAnsi="Arial" w:cs="Arial"/>
          <w:b w:val="0"/>
          <w:i/>
          <w:color w:val="0000FF"/>
          <w:sz w:val="22"/>
          <w:szCs w:val="22"/>
          <w:u w:val="none"/>
        </w:rPr>
        <w:t>9 mo</w:t>
      </w:r>
      <w:r w:rsidR="00357BC3" w:rsidRPr="00A27299">
        <w:rPr>
          <w:rFonts w:ascii="Arial" w:hAnsi="Arial" w:cs="Arial"/>
          <w:b w:val="0"/>
          <w:i/>
          <w:color w:val="0000FF"/>
          <w:sz w:val="22"/>
          <w:szCs w:val="22"/>
          <w:u w:val="none"/>
        </w:rPr>
        <w:t>.:</w:t>
      </w:r>
      <w:r w:rsidR="0073428E" w:rsidRPr="00A27299">
        <w:rPr>
          <w:rFonts w:ascii="Arial" w:hAnsi="Arial" w:cs="Arial"/>
          <w:b w:val="0"/>
          <w:i/>
          <w:color w:val="0000FF"/>
          <w:sz w:val="22"/>
          <w:szCs w:val="22"/>
          <w:u w:val="none"/>
        </w:rPr>
        <w:t xml:space="preserve"> May 22 OR</w:t>
      </w:r>
      <w:r w:rsidR="00357BC3" w:rsidRPr="00A27299">
        <w:rPr>
          <w:rFonts w:ascii="Arial" w:hAnsi="Arial" w:cs="Arial"/>
          <w:b w:val="0"/>
          <w:i/>
          <w:color w:val="0000FF"/>
          <w:sz w:val="22"/>
          <w:szCs w:val="22"/>
          <w:u w:val="none"/>
        </w:rPr>
        <w:t xml:space="preserve"> for 12 mo. June 30</w:t>
      </w:r>
      <w:r w:rsidR="0073428E" w:rsidRPr="00A27299">
        <w:rPr>
          <w:rFonts w:ascii="Arial" w:hAnsi="Arial" w:cs="Arial"/>
          <w:b w:val="0"/>
          <w:i/>
          <w:color w:val="0000FF"/>
          <w:sz w:val="22"/>
          <w:szCs w:val="22"/>
          <w:u w:val="none"/>
        </w:rPr>
        <w:t>.  Generally appt is for 3 yrs</w:t>
      </w:r>
      <w:r w:rsidR="00CF456C" w:rsidRPr="00A27299">
        <w:rPr>
          <w:rFonts w:ascii="Arial" w:hAnsi="Arial" w:cs="Arial"/>
          <w:b w:val="0"/>
          <w:i/>
          <w:color w:val="0000FF"/>
          <w:sz w:val="22"/>
          <w:szCs w:val="22"/>
          <w:u w:val="none"/>
        </w:rPr>
        <w:t>]</w:t>
      </w:r>
      <w:r w:rsidR="002E5520" w:rsidRPr="00A27299">
        <w:rPr>
          <w:rFonts w:ascii="Arial" w:hAnsi="Arial" w:cs="Arial"/>
          <w:b w:val="0"/>
          <w:sz w:val="22"/>
          <w:szCs w:val="22"/>
          <w:u w:val="none"/>
        </w:rPr>
        <w:t>.</w:t>
      </w:r>
    </w:p>
    <w:p w14:paraId="32331EC1" w14:textId="77777777" w:rsidR="002E5520" w:rsidRPr="00A27299" w:rsidRDefault="002E5520" w:rsidP="002E5520">
      <w:pPr>
        <w:pStyle w:val="Title"/>
        <w:ind w:left="360"/>
        <w:jc w:val="left"/>
        <w:rPr>
          <w:rFonts w:ascii="Arial" w:hAnsi="Arial" w:cs="Arial"/>
          <w:b w:val="0"/>
          <w:sz w:val="22"/>
          <w:szCs w:val="22"/>
          <w:u w:val="none"/>
        </w:rPr>
      </w:pPr>
    </w:p>
    <w:p w14:paraId="6E2FB0E5" w14:textId="77777777" w:rsidR="002E5520" w:rsidRPr="00A27299" w:rsidRDefault="00CF7A95" w:rsidP="002E5520">
      <w:pPr>
        <w:pStyle w:val="Title"/>
        <w:numPr>
          <w:ilvl w:val="0"/>
          <w:numId w:val="12"/>
        </w:numPr>
        <w:jc w:val="left"/>
        <w:rPr>
          <w:rFonts w:ascii="Arial" w:hAnsi="Arial" w:cs="Arial"/>
          <w:b w:val="0"/>
          <w:sz w:val="22"/>
          <w:szCs w:val="22"/>
          <w:u w:val="none"/>
        </w:rPr>
      </w:pPr>
      <w:r w:rsidRPr="00A27299">
        <w:rPr>
          <w:rFonts w:ascii="Arial" w:hAnsi="Arial" w:cs="Arial"/>
          <w:b w:val="0"/>
          <w:sz w:val="22"/>
          <w:szCs w:val="22"/>
        </w:rPr>
        <w:t>University System Governing Policy</w:t>
      </w:r>
      <w:r w:rsidRPr="00A27299">
        <w:rPr>
          <w:rFonts w:ascii="Arial" w:hAnsi="Arial" w:cs="Arial"/>
          <w:b w:val="0"/>
          <w:sz w:val="22"/>
          <w:szCs w:val="22"/>
          <w:u w:val="none"/>
        </w:rPr>
        <w:t xml:space="preserve">. </w:t>
      </w:r>
      <w:r w:rsidR="00CF456C" w:rsidRPr="00A27299">
        <w:rPr>
          <w:rFonts w:ascii="Arial" w:hAnsi="Arial" w:cs="Arial"/>
          <w:b w:val="0"/>
          <w:sz w:val="22"/>
          <w:szCs w:val="22"/>
          <w:u w:val="none"/>
        </w:rPr>
        <w:t xml:space="preserve"> </w:t>
      </w:r>
      <w:r w:rsidR="006D4BD3" w:rsidRPr="00A27299">
        <w:rPr>
          <w:rFonts w:ascii="Arial" w:hAnsi="Arial" w:cs="Arial"/>
          <w:b w:val="0"/>
          <w:sz w:val="22"/>
          <w:szCs w:val="22"/>
          <w:u w:val="none"/>
        </w:rPr>
        <w:t xml:space="preserve">This appointment is governed by the </w:t>
      </w:r>
      <w:r w:rsidR="006D4BD3" w:rsidRPr="00A27299">
        <w:rPr>
          <w:rFonts w:ascii="Arial" w:hAnsi="Arial" w:cs="Arial"/>
          <w:b w:val="0"/>
          <w:iCs/>
          <w:sz w:val="22"/>
          <w:szCs w:val="22"/>
          <w:u w:val="none"/>
        </w:rPr>
        <w:t>applicable provisions</w:t>
      </w:r>
      <w:r w:rsidR="006D4BD3" w:rsidRPr="00A27299">
        <w:rPr>
          <w:rFonts w:ascii="Arial" w:hAnsi="Arial" w:cs="Arial"/>
          <w:b w:val="0"/>
          <w:sz w:val="22"/>
          <w:szCs w:val="22"/>
          <w:u w:val="none"/>
        </w:rPr>
        <w:t xml:space="preserve"> in paragraphs I.C.1 through I.C.15 of the University System of Maryland Policy on Appointment, Rank, and Tenure of Faculty </w:t>
      </w:r>
      <w:r w:rsidR="006D4BD3" w:rsidRPr="00A27299">
        <w:rPr>
          <w:rFonts w:ascii="Arial" w:hAnsi="Arial" w:cs="Arial"/>
          <w:b w:val="0"/>
          <w:iCs/>
          <w:sz w:val="22"/>
          <w:szCs w:val="22"/>
          <w:u w:val="none"/>
        </w:rPr>
        <w:t>(II-1.00)</w:t>
      </w:r>
      <w:r w:rsidR="006D4BD3" w:rsidRPr="00A27299">
        <w:rPr>
          <w:rFonts w:ascii="Arial" w:hAnsi="Arial" w:cs="Arial"/>
          <w:b w:val="0"/>
          <w:sz w:val="22"/>
          <w:szCs w:val="22"/>
          <w:u w:val="none"/>
        </w:rPr>
        <w:t xml:space="preserve">.  Those paragraphs are incorporated by reference into this Agreement and are accessible at </w:t>
      </w:r>
      <w:hyperlink r:id="rId9" w:history="1">
        <w:r w:rsidR="00BD3E6A">
          <w:rPr>
            <w:rStyle w:val="Hyperlink"/>
            <w:rFonts w:ascii="Arial" w:hAnsi="Arial" w:cs="Arial"/>
            <w:sz w:val="22"/>
            <w:szCs w:val="22"/>
            <w:u w:val="none"/>
          </w:rPr>
          <w:t>http://www.president.umd.edu/policies/</w:t>
        </w:r>
      </w:hyperlink>
      <w:r w:rsidR="00A11B4B">
        <w:rPr>
          <w:rStyle w:val="Hypertext"/>
          <w:rFonts w:ascii="Arial" w:hAnsi="Arial" w:cs="Arial"/>
          <w:color w:val="auto"/>
          <w:sz w:val="22"/>
          <w:szCs w:val="22"/>
          <w:u w:val="none"/>
        </w:rPr>
        <w:t>.</w:t>
      </w:r>
      <w:r w:rsidR="00A11B4B">
        <w:rPr>
          <w:rFonts w:ascii="Arial" w:hAnsi="Arial" w:cs="Arial"/>
          <w:b w:val="0"/>
          <w:color w:val="FF0000"/>
          <w:sz w:val="22"/>
          <w:szCs w:val="22"/>
          <w:u w:val="none"/>
        </w:rPr>
        <w:t xml:space="preserve">  F</w:t>
      </w:r>
      <w:r w:rsidR="002E184C" w:rsidRPr="00A27299">
        <w:rPr>
          <w:rFonts w:ascii="Arial" w:hAnsi="Arial" w:cs="Arial"/>
          <w:b w:val="0"/>
          <w:color w:val="FF0000"/>
          <w:sz w:val="22"/>
          <w:szCs w:val="22"/>
          <w:u w:val="none"/>
        </w:rPr>
        <w:t>OR TENURE-TRACK FACULTY, AD</w:t>
      </w:r>
      <w:r w:rsidR="0073428E" w:rsidRPr="00A27299">
        <w:rPr>
          <w:rFonts w:ascii="Arial" w:hAnsi="Arial" w:cs="Arial"/>
          <w:b w:val="0"/>
          <w:color w:val="FF0000"/>
          <w:sz w:val="22"/>
          <w:szCs w:val="22"/>
          <w:u w:val="none"/>
        </w:rPr>
        <w:t>D:</w:t>
      </w:r>
      <w:r w:rsidR="002E184C" w:rsidRPr="00A27299">
        <w:rPr>
          <w:rFonts w:ascii="Arial" w:hAnsi="Arial" w:cs="Arial"/>
          <w:b w:val="0"/>
          <w:sz w:val="22"/>
          <w:szCs w:val="22"/>
          <w:u w:val="none"/>
        </w:rPr>
        <w:t xml:space="preserve"> The tenure review to which the Appointee may be entitled under these provisions will occur in Academic year 20____</w:t>
      </w:r>
      <w:r w:rsidR="00A11B4B">
        <w:rPr>
          <w:rFonts w:ascii="Arial" w:hAnsi="Arial" w:cs="Arial"/>
          <w:b w:val="0"/>
          <w:sz w:val="22"/>
          <w:szCs w:val="22"/>
          <w:u w:val="none"/>
        </w:rPr>
        <w:t xml:space="preserve"> </w:t>
      </w:r>
      <w:r w:rsidR="002E184C" w:rsidRPr="00A27299">
        <w:rPr>
          <w:rFonts w:ascii="Arial" w:hAnsi="Arial" w:cs="Arial"/>
          <w:b w:val="0"/>
          <w:sz w:val="22"/>
          <w:szCs w:val="22"/>
          <w:u w:val="none"/>
        </w:rPr>
        <w:t>– 20____, unless the date is changed pursuant to institutional policy.</w:t>
      </w:r>
    </w:p>
    <w:p w14:paraId="36A238C7" w14:textId="77777777" w:rsidR="00CF456C" w:rsidRPr="00A27299" w:rsidRDefault="00CF456C" w:rsidP="00CF456C">
      <w:pPr>
        <w:pStyle w:val="Title"/>
        <w:ind w:left="360"/>
        <w:jc w:val="left"/>
        <w:rPr>
          <w:rFonts w:ascii="Arial" w:hAnsi="Arial" w:cs="Arial"/>
          <w:b w:val="0"/>
          <w:sz w:val="22"/>
          <w:szCs w:val="22"/>
          <w:u w:val="none"/>
        </w:rPr>
      </w:pPr>
    </w:p>
    <w:p w14:paraId="0869003D" w14:textId="77777777" w:rsidR="002E5520" w:rsidRPr="00413AD6" w:rsidRDefault="00CF7A95" w:rsidP="002E5520">
      <w:pPr>
        <w:pStyle w:val="Title"/>
        <w:numPr>
          <w:ilvl w:val="0"/>
          <w:numId w:val="12"/>
        </w:numPr>
        <w:jc w:val="left"/>
        <w:rPr>
          <w:rFonts w:ascii="Arial" w:hAnsi="Arial" w:cs="Arial"/>
          <w:b w:val="0"/>
          <w:sz w:val="22"/>
          <w:szCs w:val="22"/>
          <w:u w:val="none"/>
        </w:rPr>
      </w:pPr>
      <w:r w:rsidRPr="00A27299">
        <w:rPr>
          <w:rFonts w:ascii="Arial" w:hAnsi="Arial" w:cs="Arial"/>
          <w:b w:val="0"/>
          <w:sz w:val="22"/>
          <w:szCs w:val="22"/>
        </w:rPr>
        <w:t>Policies General</w:t>
      </w:r>
      <w:r w:rsidRPr="00A27299">
        <w:rPr>
          <w:rFonts w:ascii="Arial" w:hAnsi="Arial" w:cs="Arial"/>
          <w:b w:val="0"/>
          <w:sz w:val="22"/>
          <w:szCs w:val="22"/>
          <w:u w:val="none"/>
        </w:rPr>
        <w:t xml:space="preserve">. </w:t>
      </w:r>
      <w:r w:rsidR="00CF456C" w:rsidRPr="00A27299">
        <w:rPr>
          <w:rFonts w:ascii="Arial" w:hAnsi="Arial" w:cs="Arial"/>
          <w:b w:val="0"/>
          <w:sz w:val="22"/>
          <w:szCs w:val="22"/>
          <w:u w:val="none"/>
        </w:rPr>
        <w:t xml:space="preserve"> </w:t>
      </w:r>
      <w:r w:rsidR="006D4BD3" w:rsidRPr="00A27299">
        <w:rPr>
          <w:rFonts w:ascii="Arial" w:hAnsi="Arial" w:cs="Arial"/>
          <w:b w:val="0"/>
          <w:sz w:val="22"/>
          <w:szCs w:val="22"/>
          <w:u w:val="none"/>
        </w:rPr>
        <w:t xml:space="preserve">The Appointee shall be subject to all applicable policies and procedures duly adopted from time to time by the University or the University System of Maryland. </w:t>
      </w:r>
      <w:r w:rsidR="00D67DB9" w:rsidRPr="00A27299">
        <w:rPr>
          <w:rFonts w:ascii="Arial" w:hAnsi="Arial" w:cs="Arial"/>
          <w:b w:val="0"/>
          <w:sz w:val="22"/>
          <w:szCs w:val="22"/>
          <w:u w:val="none"/>
        </w:rPr>
        <w:t xml:space="preserve"> </w:t>
      </w:r>
      <w:r w:rsidR="006D4BD3" w:rsidRPr="00A27299">
        <w:rPr>
          <w:rFonts w:ascii="Arial" w:hAnsi="Arial" w:cs="Arial"/>
          <w:b w:val="0"/>
          <w:sz w:val="22"/>
          <w:szCs w:val="22"/>
          <w:u w:val="none"/>
        </w:rPr>
        <w:t xml:space="preserve">Except as provided in paragraph 4 above, such policies and procedures are not incorporated into this Agreement and are subject to change. </w:t>
      </w:r>
      <w:r w:rsidR="00D67DB9" w:rsidRPr="00A27299">
        <w:rPr>
          <w:rFonts w:ascii="Arial" w:hAnsi="Arial" w:cs="Arial"/>
          <w:b w:val="0"/>
          <w:sz w:val="22"/>
          <w:szCs w:val="22"/>
          <w:u w:val="none"/>
        </w:rPr>
        <w:t xml:space="preserve"> </w:t>
      </w:r>
      <w:r w:rsidR="006D4BD3" w:rsidRPr="00A27299">
        <w:rPr>
          <w:rFonts w:ascii="Arial" w:hAnsi="Arial" w:cs="Arial"/>
          <w:b w:val="0"/>
          <w:sz w:val="22"/>
          <w:szCs w:val="22"/>
          <w:u w:val="none"/>
        </w:rPr>
        <w:t xml:space="preserve">The University agrees that if it changes a policy or procedure, it will not deprive the Appointee of any monetary payment the right to which has accrued under the previous policy or procedure. </w:t>
      </w:r>
      <w:r w:rsidR="00D67DB9" w:rsidRPr="00A27299">
        <w:rPr>
          <w:rFonts w:ascii="Arial" w:hAnsi="Arial" w:cs="Arial"/>
          <w:b w:val="0"/>
          <w:sz w:val="22"/>
          <w:szCs w:val="22"/>
          <w:u w:val="none"/>
        </w:rPr>
        <w:t xml:space="preserve"> </w:t>
      </w:r>
      <w:r w:rsidR="006D4BD3" w:rsidRPr="00A27299">
        <w:rPr>
          <w:rFonts w:ascii="Arial" w:hAnsi="Arial" w:cs="Arial"/>
          <w:b w:val="0"/>
          <w:sz w:val="22"/>
          <w:szCs w:val="22"/>
          <w:u w:val="none"/>
        </w:rPr>
        <w:t>Such changes will be made in accordance with all applicable established procedures of the University System of Maryland and the University.</w:t>
      </w:r>
    </w:p>
    <w:p w14:paraId="3F3AE4C0" w14:textId="77777777" w:rsidR="009F6590" w:rsidRPr="00413AD6" w:rsidRDefault="009F6590" w:rsidP="009F6590">
      <w:pPr>
        <w:pStyle w:val="ListParagraph"/>
        <w:rPr>
          <w:rFonts w:ascii="Arial" w:hAnsi="Arial" w:cs="Arial"/>
          <w:sz w:val="22"/>
          <w:szCs w:val="22"/>
        </w:rPr>
      </w:pPr>
    </w:p>
    <w:p w14:paraId="51666341" w14:textId="77777777" w:rsidR="009F6590" w:rsidRPr="001F4F24" w:rsidRDefault="009F6590" w:rsidP="00413AD6">
      <w:pPr>
        <w:pStyle w:val="Title"/>
        <w:numPr>
          <w:ilvl w:val="0"/>
          <w:numId w:val="12"/>
        </w:numPr>
        <w:jc w:val="left"/>
        <w:rPr>
          <w:rFonts w:ascii="Arial" w:hAnsi="Arial" w:cs="Arial"/>
          <w:b w:val="0"/>
          <w:sz w:val="22"/>
          <w:szCs w:val="22"/>
          <w:u w:val="none"/>
        </w:rPr>
      </w:pPr>
      <w:r w:rsidRPr="001F4F24">
        <w:rPr>
          <w:rFonts w:ascii="Arial" w:hAnsi="Arial" w:cs="Arial"/>
          <w:b w:val="0"/>
          <w:sz w:val="22"/>
          <w:szCs w:val="22"/>
        </w:rPr>
        <w:t>Assignment of Intellectual Property</w:t>
      </w:r>
      <w:r w:rsidRPr="001F4F24">
        <w:rPr>
          <w:rFonts w:ascii="Arial" w:hAnsi="Arial" w:cs="Arial"/>
          <w:b w:val="0"/>
          <w:sz w:val="22"/>
          <w:szCs w:val="22"/>
          <w:u w:val="none"/>
        </w:rPr>
        <w:t>.</w:t>
      </w:r>
      <w:r w:rsidRPr="001F4F24">
        <w:rPr>
          <w:rFonts w:ascii="Arial" w:hAnsi="Arial" w:cs="Arial"/>
          <w:sz w:val="22"/>
          <w:szCs w:val="22"/>
          <w:u w:val="none"/>
        </w:rPr>
        <w:t xml:space="preserve">  </w:t>
      </w:r>
      <w:r w:rsidRPr="001F4F24">
        <w:rPr>
          <w:rFonts w:ascii="Arial" w:hAnsi="Arial" w:cs="Arial"/>
          <w:b w:val="0"/>
          <w:sz w:val="22"/>
          <w:szCs w:val="22"/>
          <w:u w:val="none"/>
        </w:rPr>
        <w:t>Appointee understands that, consistent with applicable laws and regulations, IV-3.20(A) University of Maryland Policy on Intellectual Property at</w:t>
      </w:r>
      <w:r w:rsidR="00413AD6">
        <w:t xml:space="preserve"> </w:t>
      </w:r>
      <w:hyperlink r:id="rId10" w:history="1">
        <w:r w:rsidR="00413AD6" w:rsidRPr="001F4F24">
          <w:rPr>
            <w:rStyle w:val="Hyperlink"/>
            <w:rFonts w:ascii="Arial" w:hAnsi="Arial" w:cs="Arial"/>
            <w:b w:val="0"/>
            <w:sz w:val="22"/>
            <w:szCs w:val="22"/>
          </w:rPr>
          <w:t>http://www.president.umd.edu/policies/iv320a.html</w:t>
        </w:r>
      </w:hyperlink>
      <w:r w:rsidR="00413AD6" w:rsidRPr="001F4F24">
        <w:rPr>
          <w:rFonts w:ascii="Arial" w:hAnsi="Arial" w:cs="Arial"/>
          <w:sz w:val="22"/>
          <w:szCs w:val="22"/>
          <w:u w:val="none"/>
        </w:rPr>
        <w:t xml:space="preserve"> </w:t>
      </w:r>
      <w:r w:rsidR="001F4F24" w:rsidRPr="001F4F24">
        <w:rPr>
          <w:rFonts w:ascii="Arial" w:hAnsi="Arial" w:cs="Arial"/>
          <w:sz w:val="22"/>
          <w:szCs w:val="22"/>
          <w:u w:val="none"/>
        </w:rPr>
        <w:t xml:space="preserve"> </w:t>
      </w:r>
      <w:r w:rsidRPr="001F4F24">
        <w:rPr>
          <w:rFonts w:ascii="Arial" w:hAnsi="Arial" w:cs="Arial"/>
          <w:b w:val="0"/>
          <w:sz w:val="22"/>
          <w:szCs w:val="22"/>
          <w:u w:val="none"/>
        </w:rPr>
        <w:t xml:space="preserve">(link) (“IP Policy”) governs the ownership, handling and use of intellectual property; i.e., copyrightable works, including software and computer programs; and inventions, whether or not patentable, created by University employees.  Appointee has read the IP Policy and agrees to comply with its terms and conditions, as it may be amended from time to time.  Consistent with the IP Policy, and in consideration of Appointee’s </w:t>
      </w:r>
      <w:r w:rsidR="00413AD6" w:rsidRPr="001F4F24">
        <w:rPr>
          <w:rFonts w:ascii="Arial" w:hAnsi="Arial" w:cs="Arial"/>
          <w:b w:val="0"/>
          <w:sz w:val="22"/>
          <w:szCs w:val="22"/>
          <w:u w:val="none"/>
        </w:rPr>
        <w:t xml:space="preserve">employment by and compensation from the University and Appointee’s </w:t>
      </w:r>
      <w:r w:rsidRPr="001F4F24">
        <w:rPr>
          <w:rFonts w:ascii="Arial" w:hAnsi="Arial" w:cs="Arial"/>
          <w:b w:val="0"/>
          <w:sz w:val="22"/>
          <w:szCs w:val="22"/>
          <w:u w:val="none"/>
        </w:rPr>
        <w:t xml:space="preserve">ability to participate in projects administered by the University and his/her ability to use and access to University facilities and resources, Appointee agrees (a) to assign and does hereby assign to the University of Maryland all rights, title and interests in all inventions, whether or not patentable; all copyrightable works, and all computer programs and software,  whether protectable by copyright or patent law (collectively, “Intellectual Property”), that Appointee conceives, reduces to practice, and/or </w:t>
      </w:r>
      <w:r w:rsidRPr="001F4F24">
        <w:rPr>
          <w:rFonts w:ascii="Arial" w:hAnsi="Arial" w:cs="Arial"/>
          <w:b w:val="0"/>
          <w:sz w:val="22"/>
          <w:szCs w:val="22"/>
          <w:u w:val="none"/>
        </w:rPr>
        <w:lastRenderedPageBreak/>
        <w:t>authors,  in whole or in part, that the University is entitled to own and does own pursuant to the IP Policy.  Appointee understands that this present assignment  includes but is not limited to all inventions Appointee conceives or reduces to practice in the course of performing University Sponsored Research and/or using University Resources Beyond Those Usually and Customarily Provided  unless otherwise agreed to in writing with the University (collectively, “University Intellectual Property”).  Appointee also agrees to disclose University Intellectual Property promptly to the Office of Technology Commercialization or other office designated by the University and to undertake such other actions as the University may request to document and effect the assignment of rights in University Intellectual Property to the University.</w:t>
      </w:r>
    </w:p>
    <w:p w14:paraId="5FFA95B8" w14:textId="77777777" w:rsidR="00CF456C" w:rsidRPr="00A27299" w:rsidRDefault="00CF456C" w:rsidP="00CF456C">
      <w:pPr>
        <w:pStyle w:val="Title"/>
        <w:ind w:left="360"/>
        <w:jc w:val="left"/>
        <w:rPr>
          <w:rFonts w:ascii="Arial" w:hAnsi="Arial" w:cs="Arial"/>
          <w:b w:val="0"/>
          <w:sz w:val="22"/>
          <w:szCs w:val="22"/>
          <w:u w:val="none"/>
        </w:rPr>
      </w:pPr>
    </w:p>
    <w:p w14:paraId="2B4E9D45" w14:textId="77777777" w:rsidR="002E5520" w:rsidRPr="00A27299" w:rsidRDefault="006D4BD3" w:rsidP="002E5520">
      <w:pPr>
        <w:pStyle w:val="Title"/>
        <w:numPr>
          <w:ilvl w:val="0"/>
          <w:numId w:val="12"/>
        </w:numPr>
        <w:jc w:val="left"/>
        <w:rPr>
          <w:rFonts w:ascii="Arial" w:hAnsi="Arial" w:cs="Arial"/>
          <w:b w:val="0"/>
          <w:sz w:val="22"/>
          <w:szCs w:val="22"/>
          <w:u w:val="none"/>
        </w:rPr>
      </w:pPr>
      <w:r w:rsidRPr="00A27299">
        <w:rPr>
          <w:rFonts w:ascii="Arial" w:hAnsi="Arial" w:cs="Arial"/>
          <w:b w:val="0"/>
          <w:sz w:val="22"/>
          <w:szCs w:val="22"/>
        </w:rPr>
        <w:t>Additional Terms</w:t>
      </w:r>
      <w:r w:rsidR="00DB0A66">
        <w:rPr>
          <w:rFonts w:ascii="Arial" w:hAnsi="Arial" w:cs="Arial"/>
          <w:b w:val="0"/>
          <w:sz w:val="22"/>
          <w:szCs w:val="22"/>
          <w:u w:val="none"/>
        </w:rPr>
        <w:t>.</w:t>
      </w:r>
    </w:p>
    <w:p w14:paraId="01F4295A" w14:textId="77777777" w:rsidR="00CB000C" w:rsidRPr="00A27299" w:rsidRDefault="002E5520" w:rsidP="002E5520">
      <w:pPr>
        <w:ind w:left="720"/>
        <w:rPr>
          <w:rFonts w:ascii="Arial" w:hAnsi="Arial" w:cs="Arial"/>
          <w:sz w:val="22"/>
          <w:szCs w:val="22"/>
        </w:rPr>
      </w:pPr>
      <w:r w:rsidRPr="00A27299">
        <w:rPr>
          <w:rFonts w:ascii="Arial" w:hAnsi="Arial" w:cs="Arial"/>
          <w:b/>
          <w:i/>
          <w:color w:val="FF6600"/>
          <w:sz w:val="22"/>
          <w:szCs w:val="22"/>
        </w:rPr>
        <w:t>[INSTRUCTIONS:</w:t>
      </w:r>
      <w:r w:rsidRPr="00A27299">
        <w:rPr>
          <w:rFonts w:ascii="Arial" w:hAnsi="Arial" w:cs="Arial"/>
          <w:i/>
          <w:color w:val="FF6600"/>
          <w:sz w:val="22"/>
          <w:szCs w:val="22"/>
        </w:rPr>
        <w:t xml:space="preserve">  </w:t>
      </w:r>
      <w:r w:rsidR="004821C6" w:rsidRPr="00A27299">
        <w:rPr>
          <w:rFonts w:ascii="Arial" w:hAnsi="Arial" w:cs="Arial"/>
          <w:i/>
          <w:color w:val="FF6600"/>
          <w:sz w:val="22"/>
          <w:szCs w:val="22"/>
        </w:rPr>
        <w:t>These</w:t>
      </w:r>
      <w:r w:rsidRPr="00A27299">
        <w:rPr>
          <w:rFonts w:ascii="Arial" w:hAnsi="Arial" w:cs="Arial"/>
          <w:i/>
          <w:color w:val="FF6600"/>
          <w:sz w:val="22"/>
          <w:szCs w:val="22"/>
        </w:rPr>
        <w:t xml:space="preserve"> terms may not be inconsistent with paragraphs 1-5 and 7-10 of the Agreement and may not be inconsistent with University System of Maryland and University policies and procedures to which the Appointee is subject pursuant to paragraph 5 of the Agreement.]</w:t>
      </w:r>
      <w:r w:rsidRPr="00A27299">
        <w:rPr>
          <w:rFonts w:ascii="Arial" w:hAnsi="Arial" w:cs="Arial"/>
          <w:color w:val="FF6600"/>
          <w:sz w:val="22"/>
          <w:szCs w:val="22"/>
        </w:rPr>
        <w:t xml:space="preserve">  </w:t>
      </w:r>
    </w:p>
    <w:p w14:paraId="0EE3078A" w14:textId="77777777" w:rsidR="002E5520" w:rsidRPr="00A27299" w:rsidRDefault="00CB000C" w:rsidP="002E5520">
      <w:pPr>
        <w:ind w:left="720"/>
        <w:rPr>
          <w:rFonts w:ascii="Arial" w:hAnsi="Arial" w:cs="Arial"/>
          <w:sz w:val="22"/>
          <w:szCs w:val="22"/>
        </w:rPr>
      </w:pPr>
      <w:r w:rsidRPr="00A27299">
        <w:rPr>
          <w:rFonts w:ascii="Arial" w:hAnsi="Arial" w:cs="Arial"/>
          <w:bCs/>
          <w:iCs/>
          <w:sz w:val="22"/>
          <w:szCs w:val="22"/>
        </w:rPr>
        <w:t xml:space="preserve">In the event any of the Additional Terms set forth herein in paragraph </w:t>
      </w:r>
      <w:r w:rsidR="009F6590">
        <w:rPr>
          <w:rFonts w:ascii="Arial" w:hAnsi="Arial" w:cs="Arial"/>
          <w:bCs/>
          <w:iCs/>
          <w:sz w:val="22"/>
          <w:szCs w:val="22"/>
        </w:rPr>
        <w:t>7</w:t>
      </w:r>
      <w:r w:rsidRPr="00A27299">
        <w:rPr>
          <w:rFonts w:ascii="Arial" w:hAnsi="Arial" w:cs="Arial"/>
          <w:bCs/>
          <w:iCs/>
          <w:sz w:val="22"/>
          <w:szCs w:val="22"/>
        </w:rPr>
        <w:t xml:space="preserve"> conflict with the terms of paragraphs 1-</w:t>
      </w:r>
      <w:r w:rsidR="009F6590">
        <w:rPr>
          <w:rFonts w:ascii="Arial" w:hAnsi="Arial" w:cs="Arial"/>
          <w:bCs/>
          <w:iCs/>
          <w:sz w:val="22"/>
          <w:szCs w:val="22"/>
        </w:rPr>
        <w:t>6</w:t>
      </w:r>
      <w:r w:rsidRPr="00A27299">
        <w:rPr>
          <w:rFonts w:ascii="Arial" w:hAnsi="Arial" w:cs="Arial"/>
          <w:bCs/>
          <w:iCs/>
          <w:sz w:val="22"/>
          <w:szCs w:val="22"/>
        </w:rPr>
        <w:t xml:space="preserve"> and paragraphs </w:t>
      </w:r>
      <w:r w:rsidR="009F6590">
        <w:rPr>
          <w:rFonts w:ascii="Arial" w:hAnsi="Arial" w:cs="Arial"/>
          <w:bCs/>
          <w:iCs/>
          <w:sz w:val="22"/>
          <w:szCs w:val="22"/>
        </w:rPr>
        <w:t>8</w:t>
      </w:r>
      <w:r w:rsidRPr="00A27299">
        <w:rPr>
          <w:rFonts w:ascii="Arial" w:hAnsi="Arial" w:cs="Arial"/>
          <w:bCs/>
          <w:iCs/>
          <w:sz w:val="22"/>
          <w:szCs w:val="22"/>
        </w:rPr>
        <w:t>-1</w:t>
      </w:r>
      <w:r w:rsidR="009F6590">
        <w:rPr>
          <w:rFonts w:ascii="Arial" w:hAnsi="Arial" w:cs="Arial"/>
          <w:bCs/>
          <w:iCs/>
          <w:sz w:val="22"/>
          <w:szCs w:val="22"/>
        </w:rPr>
        <w:t>1</w:t>
      </w:r>
      <w:r w:rsidRPr="00A27299">
        <w:rPr>
          <w:rFonts w:ascii="Arial" w:hAnsi="Arial" w:cs="Arial"/>
          <w:bCs/>
          <w:iCs/>
          <w:sz w:val="22"/>
          <w:szCs w:val="22"/>
        </w:rPr>
        <w:t>, t</w:t>
      </w:r>
      <w:r w:rsidR="00A11B4B">
        <w:rPr>
          <w:rFonts w:ascii="Arial" w:hAnsi="Arial" w:cs="Arial"/>
          <w:bCs/>
          <w:iCs/>
          <w:sz w:val="22"/>
          <w:szCs w:val="22"/>
        </w:rPr>
        <w:t>he terms of paragraphs 1-</w:t>
      </w:r>
      <w:r w:rsidR="009F6590">
        <w:rPr>
          <w:rFonts w:ascii="Arial" w:hAnsi="Arial" w:cs="Arial"/>
          <w:bCs/>
          <w:iCs/>
          <w:sz w:val="22"/>
          <w:szCs w:val="22"/>
        </w:rPr>
        <w:t>6</w:t>
      </w:r>
      <w:r w:rsidR="00A11B4B">
        <w:rPr>
          <w:rFonts w:ascii="Arial" w:hAnsi="Arial" w:cs="Arial"/>
          <w:bCs/>
          <w:iCs/>
          <w:sz w:val="22"/>
          <w:szCs w:val="22"/>
        </w:rPr>
        <w:t xml:space="preserve"> and </w:t>
      </w:r>
      <w:r w:rsidR="009F6590">
        <w:rPr>
          <w:rFonts w:ascii="Arial" w:hAnsi="Arial" w:cs="Arial"/>
          <w:bCs/>
          <w:iCs/>
          <w:sz w:val="22"/>
          <w:szCs w:val="22"/>
        </w:rPr>
        <w:t>8</w:t>
      </w:r>
      <w:r w:rsidRPr="00A27299">
        <w:rPr>
          <w:rFonts w:ascii="Arial" w:hAnsi="Arial" w:cs="Arial"/>
          <w:bCs/>
          <w:iCs/>
          <w:sz w:val="22"/>
          <w:szCs w:val="22"/>
        </w:rPr>
        <w:t>-1</w:t>
      </w:r>
      <w:r w:rsidR="009F6590">
        <w:rPr>
          <w:rFonts w:ascii="Arial" w:hAnsi="Arial" w:cs="Arial"/>
          <w:bCs/>
          <w:iCs/>
          <w:sz w:val="22"/>
          <w:szCs w:val="22"/>
        </w:rPr>
        <w:t>1</w:t>
      </w:r>
      <w:r w:rsidRPr="00A27299">
        <w:rPr>
          <w:rFonts w:ascii="Arial" w:hAnsi="Arial" w:cs="Arial"/>
          <w:bCs/>
          <w:iCs/>
          <w:sz w:val="22"/>
          <w:szCs w:val="22"/>
        </w:rPr>
        <w:t xml:space="preserve"> shall prevail.</w:t>
      </w:r>
    </w:p>
    <w:p w14:paraId="36A4E232" w14:textId="77777777" w:rsidR="002E5520" w:rsidRPr="00A27299" w:rsidRDefault="002E5520" w:rsidP="002E55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iCs/>
          <w:sz w:val="22"/>
          <w:szCs w:val="22"/>
        </w:rPr>
      </w:pPr>
      <w:r w:rsidRPr="00A27299">
        <w:rPr>
          <w:rFonts w:ascii="Arial" w:hAnsi="Arial" w:cs="Arial"/>
          <w:bCs/>
          <w:iCs/>
          <w:sz w:val="22"/>
          <w:szCs w:val="22"/>
        </w:rPr>
        <w:t>______________________________________________________________________________________________________________________________________________________________________________________________________</w:t>
      </w:r>
      <w:r w:rsidR="00A11B4B">
        <w:rPr>
          <w:rFonts w:ascii="Arial" w:hAnsi="Arial" w:cs="Arial"/>
          <w:bCs/>
          <w:iCs/>
          <w:sz w:val="22"/>
          <w:szCs w:val="22"/>
        </w:rPr>
        <w:t>__________________</w:t>
      </w:r>
    </w:p>
    <w:p w14:paraId="6E867752" w14:textId="22D558EE" w:rsidR="00CF456C" w:rsidRDefault="00CF456C" w:rsidP="002E55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iCs/>
          <w:sz w:val="22"/>
          <w:szCs w:val="22"/>
        </w:rPr>
      </w:pPr>
    </w:p>
    <w:p w14:paraId="362AD3E9" w14:textId="0D7D3DB7" w:rsidR="00D151B3" w:rsidRDefault="00D151B3" w:rsidP="00D151B3">
      <w:pPr>
        <w:ind w:left="720"/>
        <w:rPr>
          <w:rFonts w:ascii="Arial" w:hAnsi="Arial" w:cs="Arial"/>
          <w:i/>
          <w:color w:val="FF6600"/>
          <w:sz w:val="22"/>
          <w:szCs w:val="22"/>
        </w:rPr>
      </w:pPr>
      <w:r w:rsidRPr="00A27299">
        <w:rPr>
          <w:rFonts w:ascii="Arial" w:hAnsi="Arial" w:cs="Arial"/>
          <w:b/>
          <w:i/>
          <w:color w:val="FF6600"/>
          <w:sz w:val="22"/>
          <w:szCs w:val="22"/>
        </w:rPr>
        <w:t>[</w:t>
      </w:r>
      <w:r>
        <w:rPr>
          <w:rFonts w:ascii="Arial" w:hAnsi="Arial" w:cs="Arial"/>
          <w:b/>
          <w:i/>
          <w:color w:val="FF6600"/>
          <w:sz w:val="22"/>
          <w:szCs w:val="22"/>
        </w:rPr>
        <w:t>IF APPLICABLE, insert these additional terms]</w:t>
      </w:r>
      <w:r w:rsidRPr="00A27299">
        <w:rPr>
          <w:rFonts w:ascii="Arial" w:hAnsi="Arial" w:cs="Arial"/>
          <w:b/>
          <w:i/>
          <w:color w:val="FF6600"/>
          <w:sz w:val="22"/>
          <w:szCs w:val="22"/>
        </w:rPr>
        <w:t>:</w:t>
      </w:r>
      <w:r w:rsidRPr="00A27299">
        <w:rPr>
          <w:rFonts w:ascii="Arial" w:hAnsi="Arial" w:cs="Arial"/>
          <w:i/>
          <w:color w:val="FF6600"/>
          <w:sz w:val="22"/>
          <w:szCs w:val="22"/>
        </w:rPr>
        <w:t xml:space="preserve">  </w:t>
      </w:r>
    </w:p>
    <w:p w14:paraId="22912166" w14:textId="34BAF8A2" w:rsidR="00D151B3" w:rsidRDefault="00D151B3" w:rsidP="00D151B3">
      <w:pPr>
        <w:ind w:left="720"/>
        <w:rPr>
          <w:rFonts w:ascii="Arial" w:hAnsi="Arial" w:cs="Arial"/>
          <w:i/>
          <w:color w:val="FF6600"/>
          <w:sz w:val="22"/>
          <w:szCs w:val="22"/>
        </w:rPr>
      </w:pPr>
    </w:p>
    <w:p w14:paraId="5E2421BF" w14:textId="47583FDB" w:rsidR="005D3230" w:rsidRDefault="005D3230" w:rsidP="005D3230">
      <w:pPr>
        <w:ind w:left="720"/>
        <w:rPr>
          <w:rFonts w:ascii="Verdana" w:hAnsi="Verdana"/>
          <w:color w:val="000000"/>
          <w:sz w:val="20"/>
          <w:szCs w:val="20"/>
        </w:rPr>
      </w:pPr>
    </w:p>
    <w:p w14:paraId="1F9694B2" w14:textId="62BFF839" w:rsidR="00194915" w:rsidRPr="00194915" w:rsidRDefault="00194915" w:rsidP="005D3230">
      <w:pPr>
        <w:ind w:left="720"/>
        <w:rPr>
          <w:rFonts w:ascii="Arial" w:hAnsi="Arial" w:cs="Arial"/>
          <w:b/>
          <w:i/>
          <w:color w:val="FF6600"/>
          <w:sz w:val="22"/>
          <w:szCs w:val="22"/>
        </w:rPr>
      </w:pPr>
      <w:r w:rsidRPr="00194915">
        <w:rPr>
          <w:rFonts w:ascii="Arial" w:hAnsi="Arial" w:cs="Arial"/>
          <w:b/>
          <w:i/>
          <w:color w:val="FF6600"/>
          <w:sz w:val="22"/>
          <w:szCs w:val="22"/>
        </w:rPr>
        <w:t>[For 12-month Faculty]:</w:t>
      </w:r>
    </w:p>
    <w:p w14:paraId="24F1CD7A" w14:textId="77777777" w:rsidR="005D3230" w:rsidRPr="005D3230" w:rsidRDefault="005D3230" w:rsidP="005D3230">
      <w:pPr>
        <w:ind w:left="720"/>
        <w:rPr>
          <w:rFonts w:ascii="Verdana" w:hAnsi="Verdana"/>
          <w:b/>
          <w:bCs/>
          <w:color w:val="000000"/>
          <w:sz w:val="20"/>
          <w:szCs w:val="20"/>
        </w:rPr>
      </w:pPr>
      <w:r w:rsidRPr="005D3230">
        <w:rPr>
          <w:rFonts w:ascii="Verdana" w:hAnsi="Verdana"/>
          <w:b/>
          <w:bCs/>
          <w:color w:val="000000"/>
          <w:sz w:val="20"/>
          <w:szCs w:val="20"/>
        </w:rPr>
        <w:t>Leave Payout</w:t>
      </w:r>
    </w:p>
    <w:p w14:paraId="34BE50A8" w14:textId="172C98E2" w:rsidR="00D151B3" w:rsidRDefault="00D151B3" w:rsidP="005D3230">
      <w:pPr>
        <w:ind w:left="720"/>
        <w:rPr>
          <w:rFonts w:ascii="Verdana" w:hAnsi="Verdana"/>
          <w:color w:val="000000"/>
          <w:sz w:val="20"/>
          <w:szCs w:val="20"/>
        </w:rPr>
      </w:pPr>
      <w:r>
        <w:rPr>
          <w:rFonts w:ascii="Verdana" w:hAnsi="Verdana"/>
          <w:color w:val="000000"/>
          <w:sz w:val="20"/>
          <w:szCs w:val="20"/>
        </w:rPr>
        <w:t>As a faculty member on a 12-month appointment, funded in whole or in part from contracts or grants, you earn 3 days of personal leave, 15 days of sick leave and 22 days of annual leave per calendar year. Beginning with the twenty</w:t>
      </w:r>
      <w:r>
        <w:rPr>
          <w:rFonts w:ascii="Cambria Math" w:hAnsi="Cambria Math" w:cs="Cambria Math"/>
          <w:color w:val="000000"/>
          <w:sz w:val="20"/>
          <w:szCs w:val="20"/>
        </w:rPr>
        <w:t>‐</w:t>
      </w:r>
      <w:r>
        <w:rPr>
          <w:rFonts w:ascii="Verdana" w:hAnsi="Verdana"/>
          <w:color w:val="000000"/>
          <w:sz w:val="20"/>
          <w:szCs w:val="20"/>
        </w:rPr>
        <w:t>first year of employment, a full</w:t>
      </w:r>
      <w:r>
        <w:rPr>
          <w:rFonts w:ascii="Cambria Math" w:hAnsi="Cambria Math" w:cs="Cambria Math"/>
          <w:color w:val="000000"/>
          <w:sz w:val="20"/>
          <w:szCs w:val="20"/>
        </w:rPr>
        <w:t>‐</w:t>
      </w:r>
      <w:r>
        <w:rPr>
          <w:rFonts w:ascii="Verdana" w:hAnsi="Verdana"/>
          <w:color w:val="000000"/>
          <w:sz w:val="20"/>
          <w:szCs w:val="20"/>
        </w:rPr>
        <w:t>time faculty member serving on a fiscal</w:t>
      </w:r>
      <w:r>
        <w:rPr>
          <w:rFonts w:ascii="Cambria Math" w:hAnsi="Cambria Math" w:cs="Cambria Math"/>
          <w:color w:val="000000"/>
          <w:sz w:val="20"/>
          <w:szCs w:val="20"/>
        </w:rPr>
        <w:t>‐</w:t>
      </w:r>
      <w:r>
        <w:rPr>
          <w:rFonts w:ascii="Verdana" w:hAnsi="Verdana"/>
          <w:color w:val="000000"/>
          <w:sz w:val="20"/>
          <w:szCs w:val="20"/>
        </w:rPr>
        <w:t>year contract shall earn twenty</w:t>
      </w:r>
      <w:r>
        <w:rPr>
          <w:rFonts w:ascii="Cambria Math" w:hAnsi="Cambria Math" w:cs="Cambria Math"/>
          <w:color w:val="000000"/>
          <w:sz w:val="20"/>
          <w:szCs w:val="20"/>
        </w:rPr>
        <w:t>‐</w:t>
      </w:r>
      <w:r>
        <w:rPr>
          <w:rFonts w:ascii="Verdana" w:hAnsi="Verdana"/>
          <w:color w:val="000000"/>
          <w:sz w:val="20"/>
          <w:szCs w:val="20"/>
        </w:rPr>
        <w:t>five (25) days of paid annual leave and three (3) days of paid personal leave per calendar year.</w:t>
      </w:r>
    </w:p>
    <w:p w14:paraId="042910BB" w14:textId="77777777" w:rsidR="00D151B3" w:rsidRDefault="00D151B3" w:rsidP="00D151B3">
      <w:pPr>
        <w:ind w:left="720"/>
        <w:rPr>
          <w:rFonts w:ascii="Verdana" w:hAnsi="Verdana"/>
          <w:color w:val="000000"/>
          <w:sz w:val="20"/>
          <w:szCs w:val="20"/>
        </w:rPr>
      </w:pPr>
    </w:p>
    <w:p w14:paraId="3673854A" w14:textId="77777777" w:rsidR="00D151B3" w:rsidRDefault="00D151B3" w:rsidP="00D151B3">
      <w:pPr>
        <w:ind w:left="720"/>
        <w:rPr>
          <w:rFonts w:ascii="Verdana" w:hAnsi="Verdana"/>
          <w:color w:val="000000"/>
          <w:sz w:val="20"/>
          <w:szCs w:val="20"/>
        </w:rPr>
      </w:pPr>
      <w:r>
        <w:rPr>
          <w:rStyle w:val="gmail-im"/>
          <w:rFonts w:ascii="Verdana" w:hAnsi="Verdana"/>
          <w:color w:val="000000"/>
          <w:sz w:val="20"/>
          <w:szCs w:val="20"/>
        </w:rPr>
        <w:t>Leave is accrued proportionately based on the number of days worked as described in the USM Policy on Annual Leave for Faculty (II.2.40). Personal leave must be used in the calendar year in which it is earned; personal leave is not carried over from one calendar year to the next and faculty are not eligible for a cash payout of unused personal leave days upon termination of employment. As per the USM policy, annual leave may be used only to the extent earned and with the concurrence of your supervisor. You are encouraged to use accrued annual leave during the term of your appointment.</w:t>
      </w:r>
    </w:p>
    <w:p w14:paraId="08CD39EF" w14:textId="77777777" w:rsidR="00D151B3" w:rsidRDefault="00D151B3" w:rsidP="00D151B3">
      <w:pPr>
        <w:ind w:left="720"/>
        <w:rPr>
          <w:rFonts w:ascii="Verdana" w:hAnsi="Verdana"/>
          <w:color w:val="000000"/>
          <w:sz w:val="20"/>
          <w:szCs w:val="20"/>
        </w:rPr>
      </w:pPr>
    </w:p>
    <w:p w14:paraId="44343554" w14:textId="15A6B938" w:rsidR="00D151B3" w:rsidRDefault="00D151B3" w:rsidP="00D151B3">
      <w:pPr>
        <w:ind w:left="720"/>
        <w:rPr>
          <w:rStyle w:val="gmail-im"/>
          <w:rFonts w:ascii="Verdana" w:hAnsi="Verdana"/>
          <w:color w:val="000000"/>
          <w:sz w:val="20"/>
          <w:szCs w:val="20"/>
        </w:rPr>
      </w:pPr>
      <w:r>
        <w:rPr>
          <w:rStyle w:val="gmail-im"/>
          <w:rFonts w:ascii="Verdana" w:hAnsi="Verdana"/>
          <w:color w:val="000000"/>
          <w:sz w:val="20"/>
          <w:szCs w:val="20"/>
        </w:rPr>
        <w:t>A part-time faculty member appointed on at least a 50% FTE and serving on a fiscal year contract shall earn, use, accrue and be eligible for a cash payout of annual leave on a pro-rata basis on the same terms available to full-time faculty. Faculty may carry over a maximum of 50 days (400 hours) of unused accrued annual leave into the next calendar year. Upon resignation, retirement, non-renewal or conversion to a non-annual leave accruing appointment, a faculty member is entitled to a maximum cash payout of no more than 10 days (80 hours). </w:t>
      </w:r>
    </w:p>
    <w:p w14:paraId="381C513E" w14:textId="31657E55" w:rsidR="00194915" w:rsidRDefault="00194915" w:rsidP="00D151B3">
      <w:pPr>
        <w:ind w:left="720"/>
        <w:rPr>
          <w:rStyle w:val="gmail-im"/>
          <w:rFonts w:ascii="Verdana" w:hAnsi="Verdana"/>
          <w:color w:val="000000"/>
          <w:sz w:val="20"/>
          <w:szCs w:val="20"/>
        </w:rPr>
      </w:pPr>
    </w:p>
    <w:p w14:paraId="1DAC4F4F" w14:textId="0D13690E" w:rsidR="00194915" w:rsidRPr="00194915" w:rsidRDefault="00194915" w:rsidP="00D151B3">
      <w:pPr>
        <w:ind w:left="720"/>
        <w:rPr>
          <w:rFonts w:ascii="Arial" w:hAnsi="Arial" w:cs="Arial"/>
          <w:b/>
          <w:i/>
          <w:color w:val="FF6600"/>
          <w:sz w:val="22"/>
          <w:szCs w:val="22"/>
        </w:rPr>
      </w:pPr>
      <w:r w:rsidRPr="00194915">
        <w:rPr>
          <w:rFonts w:ascii="Arial" w:hAnsi="Arial" w:cs="Arial"/>
          <w:b/>
          <w:i/>
          <w:color w:val="FF6600"/>
          <w:sz w:val="22"/>
          <w:szCs w:val="22"/>
        </w:rPr>
        <w:t>[For 9-month Faculty]</w:t>
      </w:r>
    </w:p>
    <w:p w14:paraId="3CB1ECB1" w14:textId="1CE8677D" w:rsidR="00194915" w:rsidRDefault="00194915" w:rsidP="00D151B3">
      <w:pPr>
        <w:ind w:left="720"/>
        <w:rPr>
          <w:rStyle w:val="gmail-im"/>
          <w:rFonts w:ascii="Verdana" w:hAnsi="Verdana"/>
          <w:color w:val="000000"/>
          <w:sz w:val="20"/>
          <w:szCs w:val="20"/>
        </w:rPr>
      </w:pPr>
      <w:r>
        <w:rPr>
          <w:rStyle w:val="gmail-im"/>
          <w:rFonts w:ascii="Verdana" w:hAnsi="Verdana"/>
          <w:b/>
          <w:bCs/>
          <w:color w:val="000000"/>
          <w:sz w:val="20"/>
          <w:szCs w:val="20"/>
        </w:rPr>
        <w:t>Sick Leave</w:t>
      </w:r>
    </w:p>
    <w:p w14:paraId="1AD6ED25" w14:textId="2376BEB4" w:rsidR="00194915" w:rsidRPr="00194915" w:rsidRDefault="00194915" w:rsidP="00D151B3">
      <w:pPr>
        <w:ind w:left="720"/>
        <w:rPr>
          <w:rFonts w:ascii="Verdana" w:hAnsi="Verdana"/>
          <w:color w:val="000000"/>
          <w:sz w:val="20"/>
          <w:szCs w:val="20"/>
        </w:rPr>
      </w:pPr>
      <w:r w:rsidRPr="00194915">
        <w:rPr>
          <w:rFonts w:ascii="Verdana" w:hAnsi="Verdana"/>
          <w:color w:val="000000"/>
          <w:sz w:val="20"/>
          <w:szCs w:val="20"/>
        </w:rPr>
        <w:t xml:space="preserve">Sick leave is paid leave granted to regular employees </w:t>
      </w:r>
      <w:proofErr w:type="gramStart"/>
      <w:r w:rsidRPr="00194915">
        <w:rPr>
          <w:rFonts w:ascii="Verdana" w:hAnsi="Verdana"/>
          <w:color w:val="000000"/>
          <w:sz w:val="20"/>
          <w:szCs w:val="20"/>
        </w:rPr>
        <w:t>in an effort to</w:t>
      </w:r>
      <w:proofErr w:type="gramEnd"/>
      <w:r w:rsidRPr="00194915">
        <w:rPr>
          <w:rFonts w:ascii="Verdana" w:hAnsi="Verdana"/>
          <w:color w:val="000000"/>
          <w:sz w:val="20"/>
          <w:szCs w:val="20"/>
        </w:rPr>
        <w:t xml:space="preserve"> provide some protection against the loss of earnings due to absences for specific health and related </w:t>
      </w:r>
      <w:r w:rsidRPr="00194915">
        <w:rPr>
          <w:rFonts w:ascii="Verdana" w:hAnsi="Verdana"/>
          <w:color w:val="000000"/>
          <w:sz w:val="20"/>
          <w:szCs w:val="20"/>
        </w:rPr>
        <w:lastRenderedPageBreak/>
        <w:t>reasons. 9-month faculty earn prorated sick leave based on an academic year: 11.25 days per year. Please read the</w:t>
      </w:r>
      <w:r>
        <w:rPr>
          <w:rFonts w:ascii="Verdana" w:hAnsi="Verdana"/>
          <w:color w:val="000000"/>
          <w:sz w:val="20"/>
          <w:szCs w:val="20"/>
        </w:rPr>
        <w:t xml:space="preserve"> </w:t>
      </w:r>
      <w:hyperlink r:id="rId11" w:history="1">
        <w:r w:rsidRPr="00194915">
          <w:rPr>
            <w:rStyle w:val="Hyperlink"/>
            <w:rFonts w:ascii="Verdana" w:hAnsi="Verdana"/>
            <w:sz w:val="20"/>
            <w:szCs w:val="20"/>
          </w:rPr>
          <w:t>sick leave policy</w:t>
        </w:r>
      </w:hyperlink>
      <w:r w:rsidRPr="00194915">
        <w:rPr>
          <w:rFonts w:ascii="Verdana" w:hAnsi="Verdana"/>
          <w:color w:val="000000"/>
          <w:sz w:val="20"/>
          <w:szCs w:val="20"/>
        </w:rPr>
        <w:t xml:space="preserve"> for details.</w:t>
      </w:r>
    </w:p>
    <w:p w14:paraId="6DC16751" w14:textId="77777777" w:rsidR="00D151B3" w:rsidRPr="00A27299" w:rsidRDefault="00D151B3" w:rsidP="00102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Cs/>
          <w:sz w:val="22"/>
          <w:szCs w:val="22"/>
        </w:rPr>
      </w:pPr>
    </w:p>
    <w:p w14:paraId="379C78DB" w14:textId="77777777" w:rsidR="002E5520" w:rsidRPr="00A27299" w:rsidRDefault="00CF7A95" w:rsidP="002E55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Cs/>
          <w:sz w:val="22"/>
          <w:szCs w:val="22"/>
        </w:rPr>
      </w:pPr>
      <w:r w:rsidRPr="00A27299">
        <w:rPr>
          <w:rFonts w:ascii="Arial" w:hAnsi="Arial" w:cs="Arial"/>
          <w:sz w:val="22"/>
          <w:szCs w:val="22"/>
          <w:u w:val="single"/>
        </w:rPr>
        <w:t>Verification of Credentials</w:t>
      </w:r>
      <w:r w:rsidR="002D5D92" w:rsidRPr="00A27299">
        <w:rPr>
          <w:rFonts w:ascii="Arial" w:hAnsi="Arial" w:cs="Arial"/>
          <w:sz w:val="22"/>
          <w:szCs w:val="22"/>
        </w:rPr>
        <w:t>.</w:t>
      </w:r>
      <w:r w:rsidRPr="00A27299">
        <w:rPr>
          <w:rFonts w:ascii="Arial" w:hAnsi="Arial" w:cs="Arial"/>
          <w:sz w:val="22"/>
          <w:szCs w:val="22"/>
        </w:rPr>
        <w:t xml:space="preserve"> </w:t>
      </w:r>
      <w:r w:rsidR="00CF456C" w:rsidRPr="00A27299">
        <w:rPr>
          <w:rFonts w:ascii="Arial" w:hAnsi="Arial" w:cs="Arial"/>
          <w:sz w:val="22"/>
          <w:szCs w:val="22"/>
        </w:rPr>
        <w:t xml:space="preserve"> </w:t>
      </w:r>
      <w:r w:rsidR="006D4BD3" w:rsidRPr="00A27299">
        <w:rPr>
          <w:rFonts w:ascii="Arial" w:hAnsi="Arial" w:cs="Arial"/>
          <w:sz w:val="22"/>
          <w:szCs w:val="22"/>
        </w:rPr>
        <w:t xml:space="preserve">Upon the request of the University, Appointee agrees to have sent to the University, upon its request, certified copies of any transcript(s) reflecting the award of degree(s) listed as received on the Appointee’s curriculum vitae. </w:t>
      </w:r>
      <w:r w:rsidR="00D67DB9" w:rsidRPr="00A27299">
        <w:rPr>
          <w:rFonts w:ascii="Arial" w:hAnsi="Arial" w:cs="Arial"/>
          <w:sz w:val="22"/>
          <w:szCs w:val="22"/>
        </w:rPr>
        <w:t xml:space="preserve"> </w:t>
      </w:r>
      <w:r w:rsidR="006D4BD3" w:rsidRPr="00A27299">
        <w:rPr>
          <w:rFonts w:ascii="Arial" w:hAnsi="Arial" w:cs="Arial"/>
          <w:sz w:val="22"/>
          <w:szCs w:val="22"/>
        </w:rPr>
        <w:t xml:space="preserve">Appointee further agrees to provide to the University, upon its request, evidence of employability as required by the United States Immigration Laws. </w:t>
      </w:r>
      <w:r w:rsidR="00D67DB9" w:rsidRPr="00A27299">
        <w:rPr>
          <w:rFonts w:ascii="Arial" w:hAnsi="Arial" w:cs="Arial"/>
          <w:sz w:val="22"/>
          <w:szCs w:val="22"/>
        </w:rPr>
        <w:t xml:space="preserve"> </w:t>
      </w:r>
      <w:r w:rsidR="006D4BD3" w:rsidRPr="00A27299">
        <w:rPr>
          <w:rFonts w:ascii="Arial" w:hAnsi="Arial" w:cs="Arial"/>
          <w:sz w:val="22"/>
          <w:szCs w:val="22"/>
        </w:rPr>
        <w:t>Appointee agrees that the employment of Appointee is terminable by the University if at any time Appointee fails to provide such evidence.</w:t>
      </w:r>
    </w:p>
    <w:p w14:paraId="08D52AFA" w14:textId="77777777" w:rsidR="00CF456C" w:rsidRPr="00A27299" w:rsidRDefault="00CF456C" w:rsidP="00CF45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iCs/>
          <w:sz w:val="22"/>
          <w:szCs w:val="22"/>
        </w:rPr>
      </w:pPr>
    </w:p>
    <w:p w14:paraId="74DE5BE2" w14:textId="77777777" w:rsidR="002E5520" w:rsidRPr="00A27299" w:rsidRDefault="00CF7A95" w:rsidP="002E55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Cs/>
          <w:sz w:val="22"/>
          <w:szCs w:val="22"/>
        </w:rPr>
      </w:pPr>
      <w:r w:rsidRPr="00A27299">
        <w:rPr>
          <w:rFonts w:ascii="Arial" w:hAnsi="Arial" w:cs="Arial"/>
          <w:sz w:val="22"/>
          <w:szCs w:val="22"/>
          <w:u w:val="single"/>
        </w:rPr>
        <w:t>Controlling Law</w:t>
      </w:r>
      <w:r w:rsidRPr="00A27299">
        <w:rPr>
          <w:rFonts w:ascii="Arial" w:hAnsi="Arial" w:cs="Arial"/>
          <w:sz w:val="22"/>
          <w:szCs w:val="22"/>
        </w:rPr>
        <w:t xml:space="preserve">. </w:t>
      </w:r>
      <w:r w:rsidR="00CF456C" w:rsidRPr="00A27299">
        <w:rPr>
          <w:rFonts w:ascii="Arial" w:hAnsi="Arial" w:cs="Arial"/>
          <w:sz w:val="22"/>
          <w:szCs w:val="22"/>
        </w:rPr>
        <w:t xml:space="preserve"> </w:t>
      </w:r>
      <w:r w:rsidRPr="00A27299">
        <w:rPr>
          <w:rFonts w:ascii="Arial" w:hAnsi="Arial" w:cs="Arial"/>
          <w:sz w:val="22"/>
          <w:szCs w:val="22"/>
        </w:rPr>
        <w:t>This Agreement shall be construed according to the laws of the State of Maryland</w:t>
      </w:r>
      <w:r w:rsidR="009F6590">
        <w:rPr>
          <w:rFonts w:ascii="Arial" w:hAnsi="Arial" w:cs="Arial"/>
          <w:sz w:val="22"/>
          <w:szCs w:val="22"/>
        </w:rPr>
        <w:t xml:space="preserve"> without reference to its conflicts of laws rules</w:t>
      </w:r>
      <w:r w:rsidRPr="00A27299">
        <w:rPr>
          <w:rFonts w:ascii="Arial" w:hAnsi="Arial" w:cs="Arial"/>
          <w:sz w:val="22"/>
          <w:szCs w:val="22"/>
        </w:rPr>
        <w:t xml:space="preserve">.  </w:t>
      </w:r>
    </w:p>
    <w:p w14:paraId="1177ED9B" w14:textId="77777777" w:rsidR="00CF456C" w:rsidRPr="00A27299" w:rsidRDefault="00CF456C" w:rsidP="00CF45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iCs/>
          <w:sz w:val="22"/>
          <w:szCs w:val="22"/>
        </w:rPr>
      </w:pPr>
    </w:p>
    <w:p w14:paraId="40E31A91" w14:textId="77777777" w:rsidR="002E5520" w:rsidRPr="00A27299" w:rsidRDefault="00CF7A95" w:rsidP="002E55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Cs/>
          <w:sz w:val="22"/>
          <w:szCs w:val="22"/>
        </w:rPr>
      </w:pPr>
      <w:r w:rsidRPr="00A27299">
        <w:rPr>
          <w:rFonts w:ascii="Arial" w:hAnsi="Arial" w:cs="Arial"/>
          <w:sz w:val="22"/>
          <w:szCs w:val="22"/>
          <w:u w:val="single"/>
        </w:rPr>
        <w:t>Entire Agreement</w:t>
      </w:r>
      <w:r w:rsidRPr="00A27299">
        <w:rPr>
          <w:rFonts w:ascii="Arial" w:hAnsi="Arial" w:cs="Arial"/>
          <w:sz w:val="22"/>
          <w:szCs w:val="22"/>
        </w:rPr>
        <w:t xml:space="preserve">. </w:t>
      </w:r>
      <w:r w:rsidR="00CF456C" w:rsidRPr="00A27299">
        <w:rPr>
          <w:rFonts w:ascii="Arial" w:hAnsi="Arial" w:cs="Arial"/>
          <w:sz w:val="22"/>
          <w:szCs w:val="22"/>
        </w:rPr>
        <w:t xml:space="preserve"> </w:t>
      </w:r>
      <w:r w:rsidRPr="00A27299">
        <w:rPr>
          <w:rFonts w:ascii="Arial" w:hAnsi="Arial" w:cs="Arial"/>
          <w:sz w:val="22"/>
          <w:szCs w:val="22"/>
        </w:rPr>
        <w:t xml:space="preserve">The terms and conditions stated above constitute the entire </w:t>
      </w:r>
      <w:r w:rsidR="002E5520" w:rsidRPr="00A27299">
        <w:rPr>
          <w:rFonts w:ascii="Arial" w:hAnsi="Arial" w:cs="Arial"/>
          <w:sz w:val="22"/>
          <w:szCs w:val="22"/>
        </w:rPr>
        <w:t xml:space="preserve">agreement between the parties.  This </w:t>
      </w:r>
      <w:r w:rsidRPr="00A27299">
        <w:rPr>
          <w:rFonts w:ascii="Arial" w:hAnsi="Arial" w:cs="Arial"/>
          <w:sz w:val="22"/>
          <w:szCs w:val="22"/>
        </w:rPr>
        <w:t>agreement may not be modified except by means of a written amendment to this Agreement signed by the University and Appointee.</w:t>
      </w:r>
    </w:p>
    <w:p w14:paraId="637EFC8C" w14:textId="77777777" w:rsidR="00CF456C" w:rsidRPr="00A27299" w:rsidRDefault="00CF456C" w:rsidP="00CF45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iCs/>
          <w:sz w:val="22"/>
          <w:szCs w:val="22"/>
        </w:rPr>
      </w:pPr>
    </w:p>
    <w:p w14:paraId="19AB78D4" w14:textId="77777777" w:rsidR="006D4BD3" w:rsidRPr="00A27299" w:rsidRDefault="009270B7" w:rsidP="002E55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Cs/>
          <w:sz w:val="22"/>
          <w:szCs w:val="22"/>
        </w:rPr>
      </w:pPr>
      <w:r w:rsidRPr="00A27299">
        <w:rPr>
          <w:rFonts w:ascii="Arial" w:hAnsi="Arial" w:cs="Arial"/>
          <w:sz w:val="22"/>
          <w:szCs w:val="22"/>
          <w:u w:val="single"/>
        </w:rPr>
        <w:t>Limited Offer of Employment</w:t>
      </w:r>
      <w:r w:rsidR="00DB0A66">
        <w:rPr>
          <w:rFonts w:ascii="Arial" w:hAnsi="Arial" w:cs="Arial"/>
          <w:sz w:val="22"/>
          <w:szCs w:val="22"/>
        </w:rPr>
        <w:t>.</w:t>
      </w:r>
      <w:r w:rsidRPr="00A27299">
        <w:rPr>
          <w:rFonts w:ascii="Arial" w:hAnsi="Arial" w:cs="Arial"/>
          <w:sz w:val="22"/>
          <w:szCs w:val="22"/>
        </w:rPr>
        <w:t xml:space="preserve"> </w:t>
      </w:r>
      <w:r w:rsidR="00CF456C" w:rsidRPr="00A27299">
        <w:rPr>
          <w:rFonts w:ascii="Arial" w:hAnsi="Arial" w:cs="Arial"/>
          <w:sz w:val="22"/>
          <w:szCs w:val="22"/>
        </w:rPr>
        <w:t xml:space="preserve"> </w:t>
      </w:r>
      <w:r w:rsidR="006D4BD3" w:rsidRPr="00A27299">
        <w:rPr>
          <w:rFonts w:ascii="Arial" w:hAnsi="Arial" w:cs="Arial"/>
          <w:bCs/>
          <w:sz w:val="22"/>
          <w:szCs w:val="22"/>
        </w:rPr>
        <w:t xml:space="preserve">Until signed by both the Appointee and the University, this Agreement constitutes only an offer of employment by the University and not a contract between the parties.  This offer of employment expires if a signed original is not returned by Appointee and received by the </w:t>
      </w:r>
      <w:r w:rsidR="00CF456C" w:rsidRPr="00A27299">
        <w:rPr>
          <w:rFonts w:ascii="Arial" w:hAnsi="Arial" w:cs="Arial"/>
          <w:bCs/>
          <w:sz w:val="22"/>
          <w:szCs w:val="22"/>
        </w:rPr>
        <w:t>University by _________________</w:t>
      </w:r>
      <w:r w:rsidR="006D4BD3" w:rsidRPr="00A27299">
        <w:rPr>
          <w:rFonts w:ascii="Arial" w:hAnsi="Arial" w:cs="Arial"/>
          <w:bCs/>
          <w:sz w:val="22"/>
          <w:szCs w:val="22"/>
        </w:rPr>
        <w:t>.</w:t>
      </w:r>
    </w:p>
    <w:p w14:paraId="62471B0E" w14:textId="77777777" w:rsidR="006D4BD3" w:rsidRPr="00A27299" w:rsidRDefault="006D4BD3">
      <w:pPr>
        <w:pStyle w:val="Level1"/>
        <w:rPr>
          <w:rFonts w:ascii="Arial" w:hAnsi="Arial" w:cs="Arial"/>
          <w:bCs/>
          <w:sz w:val="22"/>
          <w:szCs w:val="22"/>
        </w:rPr>
      </w:pPr>
    </w:p>
    <w:p w14:paraId="5CE5D135" w14:textId="77777777" w:rsidR="00AC071F" w:rsidRPr="00A27299" w:rsidRDefault="00AC071F">
      <w:pPr>
        <w:rPr>
          <w:rFonts w:ascii="Arial" w:hAnsi="Arial" w:cs="Arial"/>
          <w:sz w:val="22"/>
          <w:szCs w:val="22"/>
        </w:rPr>
      </w:pPr>
    </w:p>
    <w:p w14:paraId="7797D862" w14:textId="77777777" w:rsidR="00CF456C" w:rsidRPr="00A27299" w:rsidRDefault="00CF456C">
      <w:pPr>
        <w:rPr>
          <w:rFonts w:ascii="Arial" w:hAnsi="Arial" w:cs="Arial"/>
          <w:sz w:val="22"/>
          <w:szCs w:val="22"/>
        </w:rPr>
      </w:pPr>
    </w:p>
    <w:p w14:paraId="17552AA7" w14:textId="77777777" w:rsidR="00CF456C" w:rsidRPr="00A27299" w:rsidRDefault="00CF456C">
      <w:pPr>
        <w:rPr>
          <w:rFonts w:ascii="Arial" w:hAnsi="Arial" w:cs="Arial"/>
          <w:sz w:val="22"/>
          <w:szCs w:val="22"/>
        </w:rPr>
      </w:pPr>
    </w:p>
    <w:p w14:paraId="395216AB" w14:textId="77777777" w:rsidR="009270B7" w:rsidRPr="00A27299" w:rsidRDefault="009270B7" w:rsidP="009270B7">
      <w:pPr>
        <w:rPr>
          <w:rFonts w:ascii="Arial" w:hAnsi="Arial" w:cs="Arial"/>
          <w:sz w:val="22"/>
          <w:szCs w:val="22"/>
        </w:rPr>
      </w:pPr>
      <w:r w:rsidRPr="00A27299">
        <w:rPr>
          <w:rFonts w:ascii="Arial" w:hAnsi="Arial" w:cs="Arial"/>
          <w:sz w:val="22"/>
          <w:szCs w:val="22"/>
        </w:rPr>
        <w:t>______</w:t>
      </w:r>
      <w:r w:rsidR="00CF456C" w:rsidRPr="00A27299">
        <w:rPr>
          <w:rFonts w:ascii="Arial" w:hAnsi="Arial" w:cs="Arial"/>
          <w:sz w:val="22"/>
          <w:szCs w:val="22"/>
        </w:rPr>
        <w:t>____________________</w:t>
      </w:r>
      <w:r w:rsidR="00CF456C" w:rsidRPr="00A27299">
        <w:rPr>
          <w:rFonts w:ascii="Arial" w:hAnsi="Arial" w:cs="Arial"/>
          <w:sz w:val="22"/>
          <w:szCs w:val="22"/>
        </w:rPr>
        <w:tab/>
      </w:r>
      <w:r w:rsidR="00CF456C" w:rsidRPr="00A27299">
        <w:rPr>
          <w:rFonts w:ascii="Arial" w:hAnsi="Arial" w:cs="Arial"/>
          <w:sz w:val="22"/>
          <w:szCs w:val="22"/>
        </w:rPr>
        <w:tab/>
      </w:r>
      <w:r w:rsidR="00CF456C" w:rsidRPr="00A27299">
        <w:rPr>
          <w:rFonts w:ascii="Arial" w:hAnsi="Arial" w:cs="Arial"/>
          <w:sz w:val="22"/>
          <w:szCs w:val="22"/>
        </w:rPr>
        <w:tab/>
      </w:r>
      <w:r w:rsidR="00CF456C" w:rsidRPr="00A27299">
        <w:rPr>
          <w:rFonts w:ascii="Arial" w:hAnsi="Arial" w:cs="Arial"/>
          <w:sz w:val="22"/>
          <w:szCs w:val="22"/>
        </w:rPr>
        <w:tab/>
      </w:r>
      <w:r w:rsidR="00CF456C" w:rsidRPr="00A27299">
        <w:rPr>
          <w:rFonts w:ascii="Arial" w:hAnsi="Arial" w:cs="Arial"/>
          <w:sz w:val="22"/>
          <w:szCs w:val="22"/>
        </w:rPr>
        <w:tab/>
      </w:r>
      <w:r w:rsidR="00FF43AF" w:rsidRPr="00A27299">
        <w:rPr>
          <w:rFonts w:ascii="Arial" w:hAnsi="Arial" w:cs="Arial"/>
          <w:sz w:val="22"/>
          <w:szCs w:val="22"/>
        </w:rPr>
        <w:tab/>
      </w:r>
      <w:r w:rsidRPr="00A27299">
        <w:rPr>
          <w:rFonts w:ascii="Arial" w:hAnsi="Arial" w:cs="Arial"/>
          <w:sz w:val="22"/>
          <w:szCs w:val="22"/>
        </w:rPr>
        <w:t>_________________</w:t>
      </w:r>
    </w:p>
    <w:p w14:paraId="1D3C7B56" w14:textId="77777777" w:rsidR="006D4BD3" w:rsidRPr="00A27299" w:rsidRDefault="009270B7" w:rsidP="009270B7">
      <w:pPr>
        <w:rPr>
          <w:rFonts w:ascii="Arial" w:hAnsi="Arial" w:cs="Arial"/>
          <w:sz w:val="22"/>
          <w:szCs w:val="22"/>
        </w:rPr>
      </w:pPr>
      <w:r w:rsidRPr="00A27299">
        <w:rPr>
          <w:rFonts w:ascii="Arial" w:hAnsi="Arial" w:cs="Arial"/>
          <w:sz w:val="22"/>
          <w:szCs w:val="22"/>
        </w:rPr>
        <w:t xml:space="preserve">Signature of Appointee </w:t>
      </w:r>
      <w:r w:rsidRPr="00A27299">
        <w:rPr>
          <w:rFonts w:ascii="Arial" w:hAnsi="Arial" w:cs="Arial"/>
          <w:sz w:val="22"/>
          <w:szCs w:val="22"/>
        </w:rPr>
        <w:tab/>
      </w:r>
      <w:r w:rsidRPr="00A27299">
        <w:rPr>
          <w:rFonts w:ascii="Arial" w:hAnsi="Arial" w:cs="Arial"/>
          <w:sz w:val="22"/>
          <w:szCs w:val="22"/>
        </w:rPr>
        <w:tab/>
      </w:r>
      <w:r w:rsidRPr="00A27299">
        <w:rPr>
          <w:rFonts w:ascii="Arial" w:hAnsi="Arial" w:cs="Arial"/>
          <w:sz w:val="22"/>
          <w:szCs w:val="22"/>
        </w:rPr>
        <w:tab/>
      </w:r>
      <w:r w:rsidRPr="00A27299">
        <w:rPr>
          <w:rFonts w:ascii="Arial" w:hAnsi="Arial" w:cs="Arial"/>
          <w:sz w:val="22"/>
          <w:szCs w:val="22"/>
        </w:rPr>
        <w:tab/>
      </w:r>
      <w:r w:rsidRPr="00A27299">
        <w:rPr>
          <w:rFonts w:ascii="Arial" w:hAnsi="Arial" w:cs="Arial"/>
          <w:sz w:val="22"/>
          <w:szCs w:val="22"/>
        </w:rPr>
        <w:tab/>
      </w:r>
      <w:r w:rsidRPr="00A27299">
        <w:rPr>
          <w:rFonts w:ascii="Arial" w:hAnsi="Arial" w:cs="Arial"/>
          <w:sz w:val="22"/>
          <w:szCs w:val="22"/>
        </w:rPr>
        <w:tab/>
      </w:r>
      <w:r w:rsidRPr="00A27299">
        <w:rPr>
          <w:rFonts w:ascii="Arial" w:hAnsi="Arial" w:cs="Arial"/>
          <w:sz w:val="22"/>
          <w:szCs w:val="22"/>
        </w:rPr>
        <w:tab/>
      </w:r>
      <w:r w:rsidR="006D4BD3" w:rsidRPr="00A27299">
        <w:rPr>
          <w:rFonts w:ascii="Arial" w:hAnsi="Arial" w:cs="Arial"/>
          <w:sz w:val="22"/>
          <w:szCs w:val="22"/>
        </w:rPr>
        <w:t>Date</w:t>
      </w:r>
    </w:p>
    <w:p w14:paraId="34544438" w14:textId="77777777" w:rsidR="006D4BD3" w:rsidRPr="00A27299" w:rsidRDefault="006D4BD3">
      <w:pPr>
        <w:rPr>
          <w:rFonts w:ascii="Arial" w:hAnsi="Arial" w:cs="Arial"/>
          <w:sz w:val="22"/>
          <w:szCs w:val="22"/>
        </w:rPr>
      </w:pPr>
    </w:p>
    <w:p w14:paraId="1FC9F81B" w14:textId="77777777" w:rsidR="00AC071F" w:rsidRPr="00A27299" w:rsidRDefault="00AC071F">
      <w:pPr>
        <w:rPr>
          <w:rFonts w:ascii="Arial" w:hAnsi="Arial" w:cs="Arial"/>
          <w:sz w:val="22"/>
          <w:szCs w:val="22"/>
        </w:rPr>
      </w:pPr>
    </w:p>
    <w:p w14:paraId="223FDC88" w14:textId="77777777" w:rsidR="00CF456C" w:rsidRPr="00A27299" w:rsidRDefault="00CF456C">
      <w:pPr>
        <w:rPr>
          <w:rFonts w:ascii="Arial" w:hAnsi="Arial" w:cs="Arial"/>
          <w:sz w:val="22"/>
          <w:szCs w:val="22"/>
        </w:rPr>
      </w:pPr>
    </w:p>
    <w:p w14:paraId="06FC1424" w14:textId="77777777" w:rsidR="00CF456C" w:rsidRPr="00A27299" w:rsidRDefault="00CF456C">
      <w:pPr>
        <w:rPr>
          <w:rFonts w:ascii="Arial" w:hAnsi="Arial" w:cs="Arial"/>
          <w:sz w:val="22"/>
          <w:szCs w:val="22"/>
        </w:rPr>
      </w:pPr>
    </w:p>
    <w:p w14:paraId="0F9D6E8A" w14:textId="77777777" w:rsidR="006D4BD3" w:rsidRPr="00A27299" w:rsidRDefault="009270B7">
      <w:pPr>
        <w:rPr>
          <w:rFonts w:ascii="Arial" w:hAnsi="Arial" w:cs="Arial"/>
          <w:sz w:val="22"/>
          <w:szCs w:val="22"/>
        </w:rPr>
      </w:pPr>
      <w:r w:rsidRPr="00A27299">
        <w:rPr>
          <w:rFonts w:ascii="Arial" w:hAnsi="Arial" w:cs="Arial"/>
          <w:sz w:val="22"/>
          <w:szCs w:val="22"/>
        </w:rPr>
        <w:t>___</w:t>
      </w:r>
      <w:r w:rsidR="00CF456C" w:rsidRPr="00A27299">
        <w:rPr>
          <w:rFonts w:ascii="Arial" w:hAnsi="Arial" w:cs="Arial"/>
          <w:sz w:val="22"/>
          <w:szCs w:val="22"/>
        </w:rPr>
        <w:t>________________________</w:t>
      </w:r>
      <w:r w:rsidRPr="00A27299">
        <w:rPr>
          <w:rFonts w:ascii="Arial" w:hAnsi="Arial" w:cs="Arial"/>
          <w:sz w:val="22"/>
          <w:szCs w:val="22"/>
        </w:rPr>
        <w:tab/>
        <w:t>_________________________</w:t>
      </w:r>
      <w:r w:rsidRPr="00A27299">
        <w:rPr>
          <w:rFonts w:ascii="Arial" w:hAnsi="Arial" w:cs="Arial"/>
          <w:sz w:val="22"/>
          <w:szCs w:val="22"/>
        </w:rPr>
        <w:tab/>
        <w:t>________________</w:t>
      </w:r>
    </w:p>
    <w:p w14:paraId="25A66639" w14:textId="5BBD0171" w:rsidR="006D4BD3" w:rsidRPr="00A27299" w:rsidRDefault="006D4BD3">
      <w:pPr>
        <w:rPr>
          <w:rFonts w:ascii="Arial" w:hAnsi="Arial" w:cs="Arial"/>
          <w:sz w:val="22"/>
          <w:szCs w:val="22"/>
        </w:rPr>
      </w:pPr>
      <w:r w:rsidRPr="00A27299">
        <w:rPr>
          <w:rFonts w:ascii="Arial" w:hAnsi="Arial" w:cs="Arial"/>
          <w:sz w:val="22"/>
          <w:szCs w:val="22"/>
        </w:rPr>
        <w:t xml:space="preserve">Signature of </w:t>
      </w:r>
      <w:r w:rsidR="00102E2F">
        <w:rPr>
          <w:rFonts w:ascii="Arial" w:hAnsi="Arial" w:cs="Arial"/>
          <w:sz w:val="22"/>
          <w:szCs w:val="22"/>
        </w:rPr>
        <w:t>Unit Head</w:t>
      </w:r>
      <w:r w:rsidR="002D5D92" w:rsidRPr="00A27299">
        <w:rPr>
          <w:rFonts w:ascii="Arial" w:hAnsi="Arial" w:cs="Arial"/>
          <w:sz w:val="22"/>
          <w:szCs w:val="22"/>
        </w:rPr>
        <w:tab/>
      </w:r>
      <w:r w:rsidRPr="00A27299">
        <w:rPr>
          <w:rFonts w:ascii="Arial" w:hAnsi="Arial" w:cs="Arial"/>
          <w:sz w:val="22"/>
          <w:szCs w:val="22"/>
        </w:rPr>
        <w:tab/>
        <w:t>Title</w:t>
      </w:r>
      <w:r w:rsidRPr="00A27299">
        <w:rPr>
          <w:rFonts w:ascii="Arial" w:hAnsi="Arial" w:cs="Arial"/>
          <w:sz w:val="22"/>
          <w:szCs w:val="22"/>
        </w:rPr>
        <w:tab/>
      </w:r>
      <w:r w:rsidRPr="00A27299">
        <w:rPr>
          <w:rFonts w:ascii="Arial" w:hAnsi="Arial" w:cs="Arial"/>
          <w:sz w:val="22"/>
          <w:szCs w:val="22"/>
        </w:rPr>
        <w:tab/>
      </w:r>
      <w:r w:rsidRPr="00A27299">
        <w:rPr>
          <w:rFonts w:ascii="Arial" w:hAnsi="Arial" w:cs="Arial"/>
          <w:sz w:val="22"/>
          <w:szCs w:val="22"/>
        </w:rPr>
        <w:tab/>
      </w:r>
      <w:r w:rsidRPr="00A27299">
        <w:rPr>
          <w:rFonts w:ascii="Arial" w:hAnsi="Arial" w:cs="Arial"/>
          <w:sz w:val="22"/>
          <w:szCs w:val="22"/>
        </w:rPr>
        <w:tab/>
      </w:r>
      <w:r w:rsidR="00CF456C" w:rsidRPr="00A27299">
        <w:rPr>
          <w:rFonts w:ascii="Arial" w:hAnsi="Arial" w:cs="Arial"/>
          <w:sz w:val="22"/>
          <w:szCs w:val="22"/>
        </w:rPr>
        <w:tab/>
      </w:r>
      <w:r w:rsidRPr="00A27299">
        <w:rPr>
          <w:rFonts w:ascii="Arial" w:hAnsi="Arial" w:cs="Arial"/>
          <w:sz w:val="22"/>
          <w:szCs w:val="22"/>
        </w:rPr>
        <w:t>Date</w:t>
      </w:r>
    </w:p>
    <w:sectPr w:rsidR="006D4BD3" w:rsidRPr="00A27299" w:rsidSect="004821C6">
      <w:footerReference w:type="even" r:id="rId12"/>
      <w:footerReference w:type="default" r:id="rId13"/>
      <w:pgSz w:w="12240" w:h="15840"/>
      <w:pgMar w:top="720" w:right="1296"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1A67" w14:textId="77777777" w:rsidR="004F3EB2" w:rsidRDefault="004F3EB2">
      <w:r>
        <w:separator/>
      </w:r>
    </w:p>
  </w:endnote>
  <w:endnote w:type="continuationSeparator" w:id="0">
    <w:p w14:paraId="4988A286" w14:textId="77777777" w:rsidR="004F3EB2" w:rsidRDefault="004F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7C8D" w14:textId="77777777" w:rsidR="00A11B4B" w:rsidRDefault="00F04586" w:rsidP="004821C6">
    <w:pPr>
      <w:pStyle w:val="Footer"/>
      <w:framePr w:wrap="around" w:vAnchor="text" w:hAnchor="margin" w:xAlign="center" w:y="1"/>
      <w:rPr>
        <w:rStyle w:val="PageNumber"/>
      </w:rPr>
    </w:pPr>
    <w:r>
      <w:rPr>
        <w:rStyle w:val="PageNumber"/>
      </w:rPr>
      <w:fldChar w:fldCharType="begin"/>
    </w:r>
    <w:r w:rsidR="00A11B4B">
      <w:rPr>
        <w:rStyle w:val="PageNumber"/>
      </w:rPr>
      <w:instrText xml:space="preserve">PAGE  </w:instrText>
    </w:r>
    <w:r>
      <w:rPr>
        <w:rStyle w:val="PageNumber"/>
      </w:rPr>
      <w:fldChar w:fldCharType="end"/>
    </w:r>
  </w:p>
  <w:p w14:paraId="17C31A05" w14:textId="77777777" w:rsidR="00A11B4B" w:rsidRDefault="00A11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8EC7" w14:textId="77777777" w:rsidR="00A11B4B" w:rsidRDefault="00F04586" w:rsidP="004821C6">
    <w:pPr>
      <w:pStyle w:val="Footer"/>
      <w:framePr w:wrap="around" w:vAnchor="text" w:hAnchor="margin" w:xAlign="center" w:y="1"/>
      <w:rPr>
        <w:rStyle w:val="PageNumber"/>
      </w:rPr>
    </w:pPr>
    <w:r>
      <w:rPr>
        <w:rStyle w:val="PageNumber"/>
      </w:rPr>
      <w:fldChar w:fldCharType="begin"/>
    </w:r>
    <w:r w:rsidR="00A11B4B">
      <w:rPr>
        <w:rStyle w:val="PageNumber"/>
      </w:rPr>
      <w:instrText xml:space="preserve">PAGE  </w:instrText>
    </w:r>
    <w:r>
      <w:rPr>
        <w:rStyle w:val="PageNumber"/>
      </w:rPr>
      <w:fldChar w:fldCharType="separate"/>
    </w:r>
    <w:r w:rsidR="00BD3E6A">
      <w:rPr>
        <w:rStyle w:val="PageNumber"/>
        <w:noProof/>
      </w:rPr>
      <w:t>2</w:t>
    </w:r>
    <w:r>
      <w:rPr>
        <w:rStyle w:val="PageNumber"/>
      </w:rPr>
      <w:fldChar w:fldCharType="end"/>
    </w:r>
  </w:p>
  <w:p w14:paraId="7F1C2236" w14:textId="77777777" w:rsidR="00A11B4B" w:rsidRDefault="00A11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B439" w14:textId="77777777" w:rsidR="004F3EB2" w:rsidRDefault="004F3EB2">
      <w:r>
        <w:separator/>
      </w:r>
    </w:p>
  </w:footnote>
  <w:footnote w:type="continuationSeparator" w:id="0">
    <w:p w14:paraId="5A2D59B5" w14:textId="77777777" w:rsidR="004F3EB2" w:rsidRDefault="004F3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50959F8"/>
    <w:multiLevelType w:val="multilevel"/>
    <w:tmpl w:val="860AA23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8B82273"/>
    <w:multiLevelType w:val="hybridMultilevel"/>
    <w:tmpl w:val="7FA678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061F06"/>
    <w:multiLevelType w:val="multilevel"/>
    <w:tmpl w:val="96DE44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E06480E"/>
    <w:multiLevelType w:val="hybridMultilevel"/>
    <w:tmpl w:val="A9F48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2560DA"/>
    <w:multiLevelType w:val="hybridMultilevel"/>
    <w:tmpl w:val="2D5CA3E6"/>
    <w:lvl w:ilvl="0" w:tplc="1A8816F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995C01"/>
    <w:multiLevelType w:val="hybridMultilevel"/>
    <w:tmpl w:val="F5B49E90"/>
    <w:lvl w:ilvl="0" w:tplc="9CBEC41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4F4871"/>
    <w:multiLevelType w:val="hybridMultilevel"/>
    <w:tmpl w:val="7BB65B34"/>
    <w:lvl w:ilvl="0" w:tplc="CD80438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30279C"/>
    <w:multiLevelType w:val="hybridMultilevel"/>
    <w:tmpl w:val="860AA2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914670E"/>
    <w:multiLevelType w:val="multilevel"/>
    <w:tmpl w:val="D264EF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19D522F"/>
    <w:multiLevelType w:val="hybridMultilevel"/>
    <w:tmpl w:val="1848D4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2C1B77"/>
    <w:multiLevelType w:val="hybridMultilevel"/>
    <w:tmpl w:val="96DE44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CD37700"/>
    <w:multiLevelType w:val="hybridMultilevel"/>
    <w:tmpl w:val="A8D6B0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B5244D"/>
    <w:multiLevelType w:val="hybridMultilevel"/>
    <w:tmpl w:val="D264EF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39962445">
    <w:abstractNumId w:val="2"/>
  </w:num>
  <w:num w:numId="2" w16cid:durableId="1802723089">
    <w:abstractNumId w:val="7"/>
  </w:num>
  <w:num w:numId="3" w16cid:durableId="1390038159">
    <w:abstractNumId w:val="6"/>
  </w:num>
  <w:num w:numId="4" w16cid:durableId="1904831335">
    <w:abstractNumId w:val="10"/>
  </w:num>
  <w:num w:numId="5" w16cid:durableId="1946694324">
    <w:abstractNumId w:val="5"/>
  </w:num>
  <w:num w:numId="6" w16cid:durableId="622270710">
    <w:abstractNumId w:val="0"/>
  </w:num>
  <w:num w:numId="7" w16cid:durableId="1883512173">
    <w:abstractNumId w:val="12"/>
  </w:num>
  <w:num w:numId="8" w16cid:durableId="2130315763">
    <w:abstractNumId w:val="11"/>
  </w:num>
  <w:num w:numId="9" w16cid:durableId="1507020157">
    <w:abstractNumId w:val="3"/>
  </w:num>
  <w:num w:numId="10" w16cid:durableId="1916010954">
    <w:abstractNumId w:val="8"/>
  </w:num>
  <w:num w:numId="11" w16cid:durableId="1907762642">
    <w:abstractNumId w:val="1"/>
  </w:num>
  <w:num w:numId="12" w16cid:durableId="1574310948">
    <w:abstractNumId w:val="4"/>
  </w:num>
  <w:num w:numId="13" w16cid:durableId="70081043">
    <w:abstractNumId w:val="13"/>
  </w:num>
  <w:num w:numId="14" w16cid:durableId="1821726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E1E"/>
    <w:rsid w:val="00036782"/>
    <w:rsid w:val="00056B4A"/>
    <w:rsid w:val="00102E2F"/>
    <w:rsid w:val="001231A4"/>
    <w:rsid w:val="001236C9"/>
    <w:rsid w:val="0015708A"/>
    <w:rsid w:val="00194915"/>
    <w:rsid w:val="001D6EE1"/>
    <w:rsid w:val="001F4F24"/>
    <w:rsid w:val="00225A5C"/>
    <w:rsid w:val="00226C5A"/>
    <w:rsid w:val="002416F0"/>
    <w:rsid w:val="00255FEF"/>
    <w:rsid w:val="0029695F"/>
    <w:rsid w:val="002D5D92"/>
    <w:rsid w:val="002E184C"/>
    <w:rsid w:val="002E5520"/>
    <w:rsid w:val="00326B7A"/>
    <w:rsid w:val="0034203D"/>
    <w:rsid w:val="00357BC3"/>
    <w:rsid w:val="0037030E"/>
    <w:rsid w:val="003839EF"/>
    <w:rsid w:val="003A09E2"/>
    <w:rsid w:val="003A565E"/>
    <w:rsid w:val="003A5CB4"/>
    <w:rsid w:val="00413AD6"/>
    <w:rsid w:val="00431ECA"/>
    <w:rsid w:val="004821C6"/>
    <w:rsid w:val="00483DD6"/>
    <w:rsid w:val="004E1BFA"/>
    <w:rsid w:val="004F3EB2"/>
    <w:rsid w:val="00525D4F"/>
    <w:rsid w:val="00553F86"/>
    <w:rsid w:val="005D3230"/>
    <w:rsid w:val="00605A07"/>
    <w:rsid w:val="00624E1E"/>
    <w:rsid w:val="006936C9"/>
    <w:rsid w:val="00695DF1"/>
    <w:rsid w:val="006C4BA9"/>
    <w:rsid w:val="006D4BD3"/>
    <w:rsid w:val="0073428E"/>
    <w:rsid w:val="00750579"/>
    <w:rsid w:val="007C628E"/>
    <w:rsid w:val="007E11E2"/>
    <w:rsid w:val="0084362F"/>
    <w:rsid w:val="008442BA"/>
    <w:rsid w:val="0092625A"/>
    <w:rsid w:val="009270B7"/>
    <w:rsid w:val="009365F6"/>
    <w:rsid w:val="009848F8"/>
    <w:rsid w:val="00993B09"/>
    <w:rsid w:val="009E6F17"/>
    <w:rsid w:val="009F6590"/>
    <w:rsid w:val="00A11B4B"/>
    <w:rsid w:val="00A27299"/>
    <w:rsid w:val="00A6659E"/>
    <w:rsid w:val="00AC071F"/>
    <w:rsid w:val="00AF571F"/>
    <w:rsid w:val="00B85081"/>
    <w:rsid w:val="00BA6803"/>
    <w:rsid w:val="00BD3E6A"/>
    <w:rsid w:val="00C05A39"/>
    <w:rsid w:val="00C64360"/>
    <w:rsid w:val="00C83189"/>
    <w:rsid w:val="00C83AD2"/>
    <w:rsid w:val="00C84D44"/>
    <w:rsid w:val="00CB000C"/>
    <w:rsid w:val="00CE564B"/>
    <w:rsid w:val="00CF232A"/>
    <w:rsid w:val="00CF456C"/>
    <w:rsid w:val="00CF5725"/>
    <w:rsid w:val="00CF7A95"/>
    <w:rsid w:val="00D151B3"/>
    <w:rsid w:val="00D21915"/>
    <w:rsid w:val="00D67DB9"/>
    <w:rsid w:val="00DB0A66"/>
    <w:rsid w:val="00DB4E9F"/>
    <w:rsid w:val="00DC1175"/>
    <w:rsid w:val="00DC3473"/>
    <w:rsid w:val="00E0515A"/>
    <w:rsid w:val="00F04586"/>
    <w:rsid w:val="00F05CC8"/>
    <w:rsid w:val="00F35AA2"/>
    <w:rsid w:val="00F73C48"/>
    <w:rsid w:val="00FF43AF"/>
    <w:rsid w:val="00FF7A95"/>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E7723"/>
  <w15:docId w15:val="{BEAA5FAD-80A0-4A41-81D2-2CDE979B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1B3"/>
    <w:rPr>
      <w:sz w:val="24"/>
      <w:szCs w:val="24"/>
    </w:rPr>
  </w:style>
  <w:style w:type="paragraph" w:styleId="Heading1">
    <w:name w:val="heading 1"/>
    <w:basedOn w:val="Normal"/>
    <w:next w:val="Normal"/>
    <w:qFormat/>
    <w:rsid w:val="00553F8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rFonts w:ascii="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53F86"/>
    <w:pPr>
      <w:jc w:val="center"/>
    </w:pPr>
    <w:rPr>
      <w:b/>
      <w:bCs/>
      <w:sz w:val="20"/>
      <w:u w:val="single"/>
    </w:rPr>
  </w:style>
  <w:style w:type="paragraph" w:styleId="BodyTextIndent">
    <w:name w:val="Body Text Indent"/>
    <w:basedOn w:val="Normal"/>
    <w:rsid w:val="00553F86"/>
    <w:pPr>
      <w:ind w:left="720" w:hanging="720"/>
    </w:pPr>
    <w:rPr>
      <w:sz w:val="20"/>
    </w:rPr>
  </w:style>
  <w:style w:type="character" w:styleId="Hyperlink">
    <w:name w:val="Hyperlink"/>
    <w:rsid w:val="00553F86"/>
    <w:rPr>
      <w:color w:val="0000FF"/>
      <w:u w:val="single"/>
    </w:rPr>
  </w:style>
  <w:style w:type="paragraph" w:customStyle="1" w:styleId="Level1">
    <w:name w:val="Level 1"/>
    <w:basedOn w:val="Normal"/>
    <w:rsid w:val="00553F86"/>
    <w:pPr>
      <w:widowControl w:val="0"/>
    </w:pPr>
    <w:rPr>
      <w:szCs w:val="20"/>
    </w:rPr>
  </w:style>
  <w:style w:type="character" w:customStyle="1" w:styleId="Hypertext">
    <w:name w:val="Hypertext"/>
    <w:rsid w:val="00553F86"/>
    <w:rPr>
      <w:b/>
      <w:color w:val="008000"/>
      <w:u w:val="single"/>
    </w:rPr>
  </w:style>
  <w:style w:type="paragraph" w:styleId="BodyTextIndent2">
    <w:name w:val="Body Text Indent 2"/>
    <w:basedOn w:val="Normal"/>
    <w:rsid w:val="00553F86"/>
    <w:pPr>
      <w:tabs>
        <w:tab w:val="left" w:pos="720"/>
        <w:tab w:val="left" w:pos="3600"/>
      </w:tabs>
      <w:ind w:left="720" w:hanging="720"/>
    </w:pPr>
  </w:style>
  <w:style w:type="paragraph" w:styleId="BodyText">
    <w:name w:val="Body Text"/>
    <w:basedOn w:val="Normal"/>
    <w:rsid w:val="00553F86"/>
    <w:rPr>
      <w:color w:val="FF0000"/>
      <w:sz w:val="20"/>
    </w:rPr>
  </w:style>
  <w:style w:type="paragraph" w:styleId="BalloonText">
    <w:name w:val="Balloon Text"/>
    <w:basedOn w:val="Normal"/>
    <w:semiHidden/>
    <w:rsid w:val="003A565E"/>
    <w:rPr>
      <w:rFonts w:ascii="Tahoma" w:hAnsi="Tahoma" w:cs="Tahoma"/>
      <w:sz w:val="16"/>
      <w:szCs w:val="16"/>
    </w:rPr>
  </w:style>
  <w:style w:type="paragraph" w:styleId="Footer">
    <w:name w:val="footer"/>
    <w:basedOn w:val="Normal"/>
    <w:rsid w:val="00CF456C"/>
    <w:pPr>
      <w:tabs>
        <w:tab w:val="center" w:pos="4320"/>
        <w:tab w:val="right" w:pos="8640"/>
      </w:tabs>
    </w:pPr>
  </w:style>
  <w:style w:type="character" w:styleId="PageNumber">
    <w:name w:val="page number"/>
    <w:basedOn w:val="DefaultParagraphFont"/>
    <w:rsid w:val="00CF456C"/>
  </w:style>
  <w:style w:type="character" w:styleId="FollowedHyperlink">
    <w:name w:val="FollowedHyperlink"/>
    <w:rsid w:val="006936C9"/>
    <w:rPr>
      <w:color w:val="800080"/>
      <w:u w:val="single"/>
    </w:rPr>
  </w:style>
  <w:style w:type="paragraph" w:styleId="ListParagraph">
    <w:name w:val="List Paragraph"/>
    <w:basedOn w:val="Normal"/>
    <w:uiPriority w:val="34"/>
    <w:qFormat/>
    <w:rsid w:val="009F6590"/>
    <w:pPr>
      <w:ind w:left="720"/>
    </w:pPr>
  </w:style>
  <w:style w:type="character" w:customStyle="1" w:styleId="gmail-im">
    <w:name w:val="gmail-im"/>
    <w:basedOn w:val="DefaultParagraphFont"/>
    <w:rsid w:val="00D151B3"/>
  </w:style>
  <w:style w:type="paragraph" w:styleId="EndnoteText">
    <w:name w:val="endnote text"/>
    <w:basedOn w:val="Normal"/>
    <w:link w:val="EndnoteTextChar"/>
    <w:semiHidden/>
    <w:unhideWhenUsed/>
    <w:rsid w:val="005D3230"/>
    <w:rPr>
      <w:sz w:val="20"/>
      <w:szCs w:val="20"/>
    </w:rPr>
  </w:style>
  <w:style w:type="character" w:customStyle="1" w:styleId="EndnoteTextChar">
    <w:name w:val="Endnote Text Char"/>
    <w:basedOn w:val="DefaultParagraphFont"/>
    <w:link w:val="EndnoteText"/>
    <w:semiHidden/>
    <w:rsid w:val="005D3230"/>
  </w:style>
  <w:style w:type="character" w:styleId="EndnoteReference">
    <w:name w:val="endnote reference"/>
    <w:basedOn w:val="DefaultParagraphFont"/>
    <w:semiHidden/>
    <w:unhideWhenUsed/>
    <w:rsid w:val="005D3230"/>
    <w:rPr>
      <w:vertAlign w:val="superscript"/>
    </w:rPr>
  </w:style>
  <w:style w:type="character" w:styleId="UnresolvedMention">
    <w:name w:val="Unresolved Mention"/>
    <w:basedOn w:val="DefaultParagraphFont"/>
    <w:uiPriority w:val="99"/>
    <w:semiHidden/>
    <w:unhideWhenUsed/>
    <w:rsid w:val="005D3230"/>
    <w:rPr>
      <w:color w:val="605E5C"/>
      <w:shd w:val="clear" w:color="auto" w:fill="E1DFDD"/>
    </w:rPr>
  </w:style>
  <w:style w:type="paragraph" w:styleId="FootnoteText">
    <w:name w:val="footnote text"/>
    <w:basedOn w:val="Normal"/>
    <w:link w:val="FootnoteTextChar"/>
    <w:semiHidden/>
    <w:unhideWhenUsed/>
    <w:rsid w:val="005D3230"/>
    <w:rPr>
      <w:sz w:val="20"/>
      <w:szCs w:val="20"/>
    </w:rPr>
  </w:style>
  <w:style w:type="character" w:customStyle="1" w:styleId="FootnoteTextChar">
    <w:name w:val="Footnote Text Char"/>
    <w:basedOn w:val="DefaultParagraphFont"/>
    <w:link w:val="FootnoteText"/>
    <w:semiHidden/>
    <w:rsid w:val="005D3230"/>
  </w:style>
  <w:style w:type="character" w:styleId="FootnoteReference">
    <w:name w:val="footnote reference"/>
    <w:basedOn w:val="DefaultParagraphFont"/>
    <w:semiHidden/>
    <w:unhideWhenUsed/>
    <w:rsid w:val="005D32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741076">
      <w:bodyDiv w:val="1"/>
      <w:marLeft w:val="0"/>
      <w:marRight w:val="0"/>
      <w:marTop w:val="0"/>
      <w:marBottom w:val="0"/>
      <w:divBdr>
        <w:top w:val="none" w:sz="0" w:space="0" w:color="auto"/>
        <w:left w:val="none" w:sz="0" w:space="0" w:color="auto"/>
        <w:bottom w:val="none" w:sz="0" w:space="0" w:color="auto"/>
        <w:right w:val="none" w:sz="0" w:space="0" w:color="auto"/>
      </w:divBdr>
      <w:divsChild>
        <w:div w:id="1289042778">
          <w:marLeft w:val="0"/>
          <w:marRight w:val="0"/>
          <w:marTop w:val="0"/>
          <w:marBottom w:val="0"/>
          <w:divBdr>
            <w:top w:val="none" w:sz="0" w:space="0" w:color="auto"/>
            <w:left w:val="none" w:sz="0" w:space="0" w:color="auto"/>
            <w:bottom w:val="none" w:sz="0" w:space="0" w:color="auto"/>
            <w:right w:val="none" w:sz="0" w:space="0" w:color="auto"/>
          </w:divBdr>
        </w:div>
        <w:div w:id="2072078219">
          <w:marLeft w:val="0"/>
          <w:marRight w:val="0"/>
          <w:marTop w:val="0"/>
          <w:marBottom w:val="0"/>
          <w:divBdr>
            <w:top w:val="none" w:sz="0" w:space="0" w:color="auto"/>
            <w:left w:val="none" w:sz="0" w:space="0" w:color="auto"/>
            <w:bottom w:val="none" w:sz="0" w:space="0" w:color="auto"/>
            <w:right w:val="none" w:sz="0" w:space="0" w:color="auto"/>
          </w:divBdr>
        </w:div>
        <w:div w:id="1847093789">
          <w:marLeft w:val="0"/>
          <w:marRight w:val="0"/>
          <w:marTop w:val="0"/>
          <w:marBottom w:val="0"/>
          <w:divBdr>
            <w:top w:val="none" w:sz="0" w:space="0" w:color="auto"/>
            <w:left w:val="none" w:sz="0" w:space="0" w:color="auto"/>
            <w:bottom w:val="none" w:sz="0" w:space="0" w:color="auto"/>
            <w:right w:val="none" w:sz="0" w:space="0" w:color="auto"/>
          </w:divBdr>
        </w:div>
        <w:div w:id="42411425">
          <w:marLeft w:val="0"/>
          <w:marRight w:val="0"/>
          <w:marTop w:val="0"/>
          <w:marBottom w:val="0"/>
          <w:divBdr>
            <w:top w:val="none" w:sz="0" w:space="0" w:color="auto"/>
            <w:left w:val="none" w:sz="0" w:space="0" w:color="auto"/>
            <w:bottom w:val="none" w:sz="0" w:space="0" w:color="auto"/>
            <w:right w:val="none" w:sz="0" w:space="0" w:color="auto"/>
          </w:divBdr>
        </w:div>
        <w:div w:id="374935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dc-svpaap1.umd.edu/policies/ten_title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umd.edu/faculty/policy-on-sick-and-safe-leave-for-faculty-memb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esident.umd.edu/policies/iv320a.html" TargetMode="External"/><Relationship Id="rId4" Type="http://schemas.openxmlformats.org/officeDocument/2006/relationships/settings" Target="settings.xml"/><Relationship Id="rId9" Type="http://schemas.openxmlformats.org/officeDocument/2006/relationships/hyperlink" Target="http://www.president.umd.edu/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F734-C5C5-4017-B27D-BF98F1D9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UMCP Agreement for Appointment to Tenured/Tenure-Track Faculty Position</vt:lpstr>
    </vt:vector>
  </TitlesOfParts>
  <Company>University of Maryland</Company>
  <LinksUpToDate>false</LinksUpToDate>
  <CharactersWithSpaces>9182</CharactersWithSpaces>
  <SharedDoc>false</SharedDoc>
  <HLinks>
    <vt:vector size="18" baseType="variant">
      <vt:variant>
        <vt:i4>5374033</vt:i4>
      </vt:variant>
      <vt:variant>
        <vt:i4>6</vt:i4>
      </vt:variant>
      <vt:variant>
        <vt:i4>0</vt:i4>
      </vt:variant>
      <vt:variant>
        <vt:i4>5</vt:i4>
      </vt:variant>
      <vt:variant>
        <vt:lpwstr>http://www.president.umd.edu/policies/iv320a.html</vt:lpwstr>
      </vt:variant>
      <vt:variant>
        <vt:lpwstr/>
      </vt:variant>
      <vt:variant>
        <vt:i4>720975</vt:i4>
      </vt:variant>
      <vt:variant>
        <vt:i4>3</vt:i4>
      </vt:variant>
      <vt:variant>
        <vt:i4>0</vt:i4>
      </vt:variant>
      <vt:variant>
        <vt:i4>5</vt:i4>
      </vt:variant>
      <vt:variant>
        <vt:lpwstr>http://www.faculty.umd.edu/policies/contractuallybinding.html</vt:lpwstr>
      </vt:variant>
      <vt:variant>
        <vt:lpwstr/>
      </vt:variant>
      <vt:variant>
        <vt:i4>6029313</vt:i4>
      </vt:variant>
      <vt:variant>
        <vt:i4>0</vt:i4>
      </vt:variant>
      <vt:variant>
        <vt:i4>0</vt:i4>
      </vt:variant>
      <vt:variant>
        <vt:i4>5</vt:i4>
      </vt:variant>
      <vt:variant>
        <vt:lpwstr>http://www.faculty.umd.edu/FacultyAppointment/ApptAgreement.htm</vt:lpwstr>
      </vt:variant>
      <vt:variant>
        <vt:lpwstr>TTR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UMCP Agreement for Appointment to Tenured/Tenure-Track Faculty Position</dc:title>
  <dc:subject/>
  <dc:creator>Academic Affairs</dc:creator>
  <cp:keywords/>
  <cp:lastModifiedBy>John Bertot</cp:lastModifiedBy>
  <cp:revision>2</cp:revision>
  <cp:lastPrinted>2009-02-20T14:37:00Z</cp:lastPrinted>
  <dcterms:created xsi:type="dcterms:W3CDTF">2023-04-12T13:57:00Z</dcterms:created>
  <dcterms:modified xsi:type="dcterms:W3CDTF">2023-04-12T13:57:00Z</dcterms:modified>
</cp:coreProperties>
</file>